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2F9E" w14:textId="77777777" w:rsidR="007C3F25" w:rsidRDefault="007C3F25" w:rsidP="00D15FBD">
      <w:pPr>
        <w:ind w:left="1440" w:hanging="1440"/>
        <w:jc w:val="center"/>
        <w:rPr>
          <w:rFonts w:ascii="Arial" w:hAnsi="Arial" w:cs="Arial"/>
          <w:b/>
          <w:bCs/>
          <w:sz w:val="28"/>
          <w:szCs w:val="28"/>
        </w:rPr>
      </w:pPr>
    </w:p>
    <w:p w14:paraId="29A27967" w14:textId="5B6C2CBD" w:rsidR="00A11158" w:rsidRPr="00F3508A" w:rsidRDefault="00005270" w:rsidP="000E3C43">
      <w:pPr>
        <w:jc w:val="center"/>
        <w:rPr>
          <w:rFonts w:ascii="Arial" w:hAnsi="Arial" w:cs="Arial"/>
          <w:b/>
          <w:bCs/>
          <w:sz w:val="28"/>
          <w:szCs w:val="28"/>
        </w:rPr>
      </w:pPr>
      <w:r w:rsidRPr="00F3508A">
        <w:rPr>
          <w:rFonts w:ascii="Arial" w:hAnsi="Arial" w:cs="Arial"/>
          <w:b/>
          <w:bCs/>
          <w:sz w:val="28"/>
          <w:szCs w:val="28"/>
        </w:rPr>
        <w:t>LAVENHAM PARISH COUNCIL</w:t>
      </w:r>
    </w:p>
    <w:p w14:paraId="3DDF57A8" w14:textId="380D4402" w:rsidR="00005270" w:rsidRPr="00F3508A" w:rsidRDefault="00B40ECE" w:rsidP="00F3508A">
      <w:pPr>
        <w:spacing w:after="100" w:afterAutospacing="1"/>
        <w:jc w:val="center"/>
        <w:rPr>
          <w:rFonts w:ascii="Arial" w:hAnsi="Arial" w:cs="Arial"/>
          <w:b/>
          <w:bCs/>
          <w:sz w:val="28"/>
          <w:szCs w:val="28"/>
        </w:rPr>
      </w:pPr>
      <w:r>
        <w:rPr>
          <w:rFonts w:ascii="Arial" w:hAnsi="Arial" w:cs="Arial"/>
          <w:b/>
          <w:bCs/>
          <w:sz w:val="28"/>
          <w:szCs w:val="28"/>
        </w:rPr>
        <w:t>AGREED</w:t>
      </w:r>
      <w:r w:rsidR="006A0ED3">
        <w:rPr>
          <w:rFonts w:ascii="Arial" w:hAnsi="Arial" w:cs="Arial"/>
          <w:b/>
          <w:bCs/>
          <w:sz w:val="28"/>
          <w:szCs w:val="28"/>
        </w:rPr>
        <w:t xml:space="preserve"> </w:t>
      </w:r>
      <w:r w:rsidR="00005270" w:rsidRPr="00F3508A">
        <w:rPr>
          <w:rFonts w:ascii="Arial" w:hAnsi="Arial" w:cs="Arial"/>
          <w:b/>
          <w:bCs/>
          <w:sz w:val="28"/>
          <w:szCs w:val="28"/>
        </w:rPr>
        <w:t xml:space="preserve">SCHEME OF DELEGATION </w:t>
      </w:r>
      <w:r w:rsidR="003062AA">
        <w:rPr>
          <w:rFonts w:ascii="Arial" w:hAnsi="Arial" w:cs="Arial"/>
          <w:b/>
          <w:bCs/>
          <w:sz w:val="28"/>
          <w:szCs w:val="28"/>
        </w:rPr>
        <w:t>MAY 2023</w:t>
      </w:r>
    </w:p>
    <w:p w14:paraId="7035EF88" w14:textId="60332180" w:rsidR="00005270" w:rsidRPr="000E3C43" w:rsidRDefault="00005270" w:rsidP="00F3508A">
      <w:pPr>
        <w:spacing w:after="120"/>
        <w:rPr>
          <w:rFonts w:ascii="Arial" w:hAnsi="Arial" w:cs="Arial"/>
        </w:rPr>
      </w:pPr>
    </w:p>
    <w:p w14:paraId="35680A9E" w14:textId="21E43D0B" w:rsidR="000E3C43" w:rsidRPr="00B40ECE" w:rsidRDefault="00005270" w:rsidP="00F3508A">
      <w:pPr>
        <w:pStyle w:val="ListParagraph"/>
        <w:numPr>
          <w:ilvl w:val="0"/>
          <w:numId w:val="26"/>
        </w:numPr>
        <w:spacing w:after="120"/>
        <w:rPr>
          <w:rFonts w:ascii="Arial" w:hAnsi="Arial" w:cs="Arial"/>
        </w:rPr>
      </w:pPr>
      <w:r w:rsidRPr="00B40ECE">
        <w:rPr>
          <w:rFonts w:ascii="Arial" w:hAnsi="Arial" w:cs="Arial"/>
        </w:rPr>
        <w:t>The Local Government Act 1972, section101, gives a parish council power to delegate decisions to a</w:t>
      </w:r>
      <w:r w:rsidR="00560E66" w:rsidRPr="00B40ECE">
        <w:rPr>
          <w:rFonts w:ascii="Arial" w:hAnsi="Arial" w:cs="Arial"/>
        </w:rPr>
        <w:t>n Executive</w:t>
      </w:r>
      <w:r w:rsidRPr="00B40ECE">
        <w:rPr>
          <w:rFonts w:ascii="Arial" w:hAnsi="Arial" w:cs="Arial"/>
        </w:rPr>
        <w:t xml:space="preserve"> </w:t>
      </w:r>
      <w:r w:rsidR="005C5184" w:rsidRPr="00B40ECE">
        <w:rPr>
          <w:rFonts w:ascii="Arial" w:hAnsi="Arial" w:cs="Arial"/>
        </w:rPr>
        <w:t>C</w:t>
      </w:r>
      <w:r w:rsidRPr="00B40ECE">
        <w:rPr>
          <w:rFonts w:ascii="Arial" w:hAnsi="Arial" w:cs="Arial"/>
        </w:rPr>
        <w:t xml:space="preserve">ommittee or the </w:t>
      </w:r>
      <w:r w:rsidR="00115601" w:rsidRPr="00B40ECE">
        <w:rPr>
          <w:rFonts w:ascii="Arial" w:hAnsi="Arial" w:cs="Arial"/>
        </w:rPr>
        <w:t>Parish Clerk</w:t>
      </w:r>
      <w:r w:rsidRPr="00B40ECE">
        <w:rPr>
          <w:rFonts w:ascii="Arial" w:hAnsi="Arial" w:cs="Arial"/>
        </w:rPr>
        <w:t xml:space="preserve">, being the council’s </w:t>
      </w:r>
      <w:r w:rsidR="000F5911" w:rsidRPr="00B40ECE">
        <w:rPr>
          <w:rFonts w:ascii="Arial" w:hAnsi="Arial" w:cs="Arial"/>
        </w:rPr>
        <w:t xml:space="preserve">Proper Officer. </w:t>
      </w:r>
      <w:r w:rsidR="0080589E" w:rsidRPr="00B40ECE">
        <w:rPr>
          <w:rFonts w:ascii="Arial" w:hAnsi="Arial" w:cs="Arial"/>
        </w:rPr>
        <w:t xml:space="preserve">Hereafter for the purposes of this scheme, referred to as the </w:t>
      </w:r>
      <w:r w:rsidR="00115601" w:rsidRPr="00B40ECE">
        <w:rPr>
          <w:rFonts w:ascii="Arial" w:hAnsi="Arial" w:cs="Arial"/>
        </w:rPr>
        <w:t>Proper Officer for administrative functions and the Responsible Financial Officer (RFO) where budgeted expenditure is authorised or in exceptional circumstances, where expenditure commitments nee</w:t>
      </w:r>
      <w:r w:rsidR="00E6634A" w:rsidRPr="00B40ECE">
        <w:rPr>
          <w:rFonts w:ascii="Arial" w:hAnsi="Arial" w:cs="Arial"/>
        </w:rPr>
        <w:t>d</w:t>
      </w:r>
      <w:r w:rsidR="00115601" w:rsidRPr="00B40ECE">
        <w:rPr>
          <w:rFonts w:ascii="Arial" w:hAnsi="Arial" w:cs="Arial"/>
        </w:rPr>
        <w:t xml:space="preserve"> to be made. </w:t>
      </w:r>
      <w:r w:rsidR="005C5184" w:rsidRPr="00B40ECE">
        <w:rPr>
          <w:rFonts w:ascii="Arial" w:hAnsi="Arial" w:cs="Arial"/>
        </w:rPr>
        <w:t xml:space="preserve">This Council does not operate a Committee structure. </w:t>
      </w:r>
    </w:p>
    <w:p w14:paraId="226D04FD" w14:textId="77777777" w:rsidR="00F3508A" w:rsidRPr="00F3508A" w:rsidRDefault="00F3508A" w:rsidP="00F3508A">
      <w:pPr>
        <w:spacing w:after="120"/>
        <w:ind w:left="357"/>
        <w:rPr>
          <w:rFonts w:ascii="Arial" w:hAnsi="Arial" w:cs="Arial"/>
        </w:rPr>
      </w:pPr>
    </w:p>
    <w:p w14:paraId="5F8791A2" w14:textId="025523DB" w:rsidR="000E3C43" w:rsidRDefault="00005270" w:rsidP="00F3508A">
      <w:pPr>
        <w:pStyle w:val="ListParagraph"/>
        <w:numPr>
          <w:ilvl w:val="0"/>
          <w:numId w:val="26"/>
        </w:numPr>
        <w:spacing w:after="120"/>
        <w:rPr>
          <w:rFonts w:ascii="Arial" w:hAnsi="Arial" w:cs="Arial"/>
        </w:rPr>
      </w:pPr>
      <w:r w:rsidRPr="00F3508A">
        <w:rPr>
          <w:rFonts w:ascii="Arial" w:hAnsi="Arial" w:cs="Arial"/>
        </w:rPr>
        <w:t xml:space="preserve">All Council decisions must be agreed at a properly constituted meeting of the Council unless the decision is delegated to the </w:t>
      </w:r>
      <w:r w:rsidR="0080589E">
        <w:rPr>
          <w:rFonts w:ascii="Arial" w:hAnsi="Arial" w:cs="Arial"/>
        </w:rPr>
        <w:t>Proper Officer.</w:t>
      </w:r>
    </w:p>
    <w:p w14:paraId="004D29A6" w14:textId="77777777" w:rsidR="00F3508A" w:rsidRPr="00F3508A" w:rsidRDefault="00F3508A" w:rsidP="00F3508A">
      <w:pPr>
        <w:spacing w:after="120"/>
        <w:ind w:left="357"/>
        <w:rPr>
          <w:rFonts w:ascii="Arial" w:hAnsi="Arial" w:cs="Arial"/>
        </w:rPr>
      </w:pPr>
    </w:p>
    <w:p w14:paraId="451D8037" w14:textId="53103AF1" w:rsidR="000E3C43" w:rsidRDefault="00005270" w:rsidP="00F3508A">
      <w:pPr>
        <w:pStyle w:val="ListParagraph"/>
        <w:numPr>
          <w:ilvl w:val="0"/>
          <w:numId w:val="26"/>
        </w:numPr>
        <w:spacing w:after="120"/>
        <w:rPr>
          <w:rFonts w:ascii="Arial" w:hAnsi="Arial" w:cs="Arial"/>
        </w:rPr>
      </w:pPr>
      <w:r w:rsidRPr="00B40ECE">
        <w:rPr>
          <w:rFonts w:ascii="Arial" w:hAnsi="Arial" w:cs="Arial"/>
        </w:rPr>
        <w:t xml:space="preserve">The </w:t>
      </w:r>
      <w:r w:rsidR="0080589E" w:rsidRPr="00B40ECE">
        <w:rPr>
          <w:rFonts w:ascii="Arial" w:hAnsi="Arial" w:cs="Arial"/>
        </w:rPr>
        <w:t>Proper Officer</w:t>
      </w:r>
      <w:r w:rsidRPr="00B40ECE">
        <w:rPr>
          <w:rFonts w:ascii="Arial" w:hAnsi="Arial" w:cs="Arial"/>
        </w:rPr>
        <w:t xml:space="preserve"> is the only individual in law who can act on behalf of the Council and lead the administration of all the Council’s activities. Therefore, the only individual who can have functions delegated to them is the </w:t>
      </w:r>
      <w:r w:rsidR="0080589E" w:rsidRPr="00B40ECE">
        <w:rPr>
          <w:rFonts w:ascii="Arial" w:hAnsi="Arial" w:cs="Arial"/>
        </w:rPr>
        <w:t>Proper Officer</w:t>
      </w:r>
      <w:r w:rsidR="00115601" w:rsidRPr="00B40ECE">
        <w:rPr>
          <w:rFonts w:ascii="Arial" w:hAnsi="Arial" w:cs="Arial"/>
        </w:rPr>
        <w:t xml:space="preserve">. The Proper Office may be supported in the normal business of the Council by the Chairman and/or Vice Chairman. </w:t>
      </w:r>
      <w:r w:rsidRPr="00B40ECE">
        <w:rPr>
          <w:rFonts w:ascii="Arial" w:hAnsi="Arial" w:cs="Arial"/>
        </w:rPr>
        <w:t>The functions delegated to the</w:t>
      </w:r>
      <w:r w:rsidR="006914B1" w:rsidRPr="00B40ECE">
        <w:rPr>
          <w:rFonts w:ascii="Arial" w:hAnsi="Arial" w:cs="Arial"/>
        </w:rPr>
        <w:t xml:space="preserve"> </w:t>
      </w:r>
      <w:r w:rsidR="0080589E" w:rsidRPr="00B40ECE">
        <w:rPr>
          <w:rFonts w:ascii="Arial" w:hAnsi="Arial" w:cs="Arial"/>
        </w:rPr>
        <w:t>Proper Office</w:t>
      </w:r>
      <w:r w:rsidR="00F92663" w:rsidRPr="00B40ECE">
        <w:rPr>
          <w:rFonts w:ascii="Arial" w:hAnsi="Arial" w:cs="Arial"/>
        </w:rPr>
        <w:t>r</w:t>
      </w:r>
      <w:r w:rsidR="0080589E" w:rsidRPr="00B40ECE">
        <w:rPr>
          <w:rFonts w:ascii="Arial" w:hAnsi="Arial" w:cs="Arial"/>
        </w:rPr>
        <w:t xml:space="preserve"> </w:t>
      </w:r>
      <w:r w:rsidRPr="00F3508A">
        <w:rPr>
          <w:rFonts w:ascii="Arial" w:hAnsi="Arial" w:cs="Arial"/>
        </w:rPr>
        <w:t xml:space="preserve">are contained in the Council’s Standing Orders and Financial Regulations, both of which are based on the NALC model. </w:t>
      </w:r>
    </w:p>
    <w:p w14:paraId="55AB8BC5" w14:textId="77777777" w:rsidR="00F3508A" w:rsidRPr="00F3508A" w:rsidRDefault="00F3508A" w:rsidP="00F3508A">
      <w:pPr>
        <w:spacing w:after="120"/>
        <w:ind w:left="357"/>
        <w:rPr>
          <w:rFonts w:ascii="Arial" w:hAnsi="Arial" w:cs="Arial"/>
        </w:rPr>
      </w:pPr>
    </w:p>
    <w:p w14:paraId="21BD845F" w14:textId="4A8433E4" w:rsidR="000E3C43" w:rsidRDefault="00005270" w:rsidP="00F3508A">
      <w:pPr>
        <w:pStyle w:val="ListParagraph"/>
        <w:numPr>
          <w:ilvl w:val="0"/>
          <w:numId w:val="26"/>
        </w:numPr>
        <w:spacing w:after="120"/>
        <w:rPr>
          <w:rFonts w:ascii="Arial" w:hAnsi="Arial" w:cs="Arial"/>
        </w:rPr>
      </w:pPr>
      <w:r w:rsidRPr="00F3508A">
        <w:rPr>
          <w:rFonts w:ascii="Arial" w:hAnsi="Arial" w:cs="Arial"/>
        </w:rPr>
        <w:t xml:space="preserve">No individual Parish Councillor </w:t>
      </w:r>
      <w:r w:rsidR="006914B1" w:rsidRPr="00F3508A">
        <w:rPr>
          <w:rFonts w:ascii="Arial" w:hAnsi="Arial" w:cs="Arial"/>
        </w:rPr>
        <w:t xml:space="preserve">or group of Councillors </w:t>
      </w:r>
      <w:r w:rsidRPr="00F3508A">
        <w:rPr>
          <w:rFonts w:ascii="Arial" w:hAnsi="Arial" w:cs="Arial"/>
        </w:rPr>
        <w:t>can make decisions or issue instructions on behalf of the Council</w:t>
      </w:r>
      <w:r w:rsidR="006914B1" w:rsidRPr="00F3508A">
        <w:rPr>
          <w:rFonts w:ascii="Arial" w:hAnsi="Arial" w:cs="Arial"/>
        </w:rPr>
        <w:t xml:space="preserve">, other than those agreed at Parish Council </w:t>
      </w:r>
      <w:r w:rsidR="00B40ECE">
        <w:rPr>
          <w:rFonts w:ascii="Arial" w:hAnsi="Arial" w:cs="Arial"/>
        </w:rPr>
        <w:t>full</w:t>
      </w:r>
      <w:r w:rsidR="006914B1" w:rsidRPr="00F3508A">
        <w:rPr>
          <w:rFonts w:ascii="Arial" w:hAnsi="Arial" w:cs="Arial"/>
        </w:rPr>
        <w:t xml:space="preserve"> meetings. </w:t>
      </w:r>
    </w:p>
    <w:p w14:paraId="6317DFDF" w14:textId="77777777" w:rsidR="00F3508A" w:rsidRPr="00F3508A" w:rsidRDefault="00F3508A" w:rsidP="00F3508A">
      <w:pPr>
        <w:spacing w:after="120"/>
        <w:ind w:left="360"/>
        <w:rPr>
          <w:rFonts w:ascii="Arial" w:hAnsi="Arial" w:cs="Arial"/>
        </w:rPr>
      </w:pPr>
    </w:p>
    <w:p w14:paraId="4004374F" w14:textId="13BB1140" w:rsidR="006914B1" w:rsidRDefault="00005270" w:rsidP="00F3508A">
      <w:pPr>
        <w:pStyle w:val="ListParagraph"/>
        <w:numPr>
          <w:ilvl w:val="0"/>
          <w:numId w:val="26"/>
        </w:numPr>
        <w:spacing w:after="120"/>
        <w:rPr>
          <w:rFonts w:ascii="Arial" w:hAnsi="Arial" w:cs="Arial"/>
        </w:rPr>
      </w:pPr>
      <w:r w:rsidRPr="00F3508A">
        <w:rPr>
          <w:rFonts w:ascii="Arial" w:hAnsi="Arial" w:cs="Arial"/>
        </w:rPr>
        <w:t xml:space="preserve">Delegation of decisions to the </w:t>
      </w:r>
      <w:r w:rsidR="0080589E">
        <w:rPr>
          <w:rFonts w:ascii="Arial" w:hAnsi="Arial" w:cs="Arial"/>
        </w:rPr>
        <w:t>Proper Office</w:t>
      </w:r>
      <w:r w:rsidR="00F92663">
        <w:rPr>
          <w:rFonts w:ascii="Arial" w:hAnsi="Arial" w:cs="Arial"/>
        </w:rPr>
        <w:t>r</w:t>
      </w:r>
      <w:r w:rsidRPr="00F3508A">
        <w:rPr>
          <w:rFonts w:ascii="Arial" w:hAnsi="Arial" w:cs="Arial"/>
        </w:rPr>
        <w:t xml:space="preserve"> for</w:t>
      </w:r>
      <w:r w:rsidR="006914B1" w:rsidRPr="00F3508A">
        <w:rPr>
          <w:rFonts w:ascii="Arial" w:hAnsi="Arial" w:cs="Arial"/>
        </w:rPr>
        <w:t xml:space="preserve"> routine and</w:t>
      </w:r>
      <w:r w:rsidRPr="00F3508A">
        <w:rPr>
          <w:rFonts w:ascii="Arial" w:hAnsi="Arial" w:cs="Arial"/>
        </w:rPr>
        <w:t xml:space="preserve"> urgent business is a necessity to ensure the smooth running of the Council.</w:t>
      </w:r>
    </w:p>
    <w:p w14:paraId="7B78F4D1" w14:textId="77777777" w:rsidR="00F3508A" w:rsidRPr="00F3508A" w:rsidRDefault="00F3508A" w:rsidP="00F3508A">
      <w:pPr>
        <w:spacing w:after="120"/>
        <w:ind w:left="357"/>
        <w:rPr>
          <w:rFonts w:ascii="Arial" w:hAnsi="Arial" w:cs="Arial"/>
        </w:rPr>
      </w:pPr>
    </w:p>
    <w:p w14:paraId="2DE04010" w14:textId="098CCF2E" w:rsidR="00F3508A" w:rsidRDefault="00F3508A" w:rsidP="00F3508A">
      <w:pPr>
        <w:pStyle w:val="ListParagraph"/>
        <w:numPr>
          <w:ilvl w:val="0"/>
          <w:numId w:val="26"/>
        </w:numPr>
        <w:spacing w:after="120"/>
        <w:rPr>
          <w:rFonts w:ascii="Arial" w:hAnsi="Arial" w:cs="Arial"/>
        </w:rPr>
      </w:pPr>
      <w:r w:rsidRPr="00F3508A">
        <w:rPr>
          <w:rFonts w:ascii="Arial" w:hAnsi="Arial" w:cs="Arial"/>
        </w:rPr>
        <w:t xml:space="preserve">Decisions taken shall be reported to Councillors by email and will be reported to the next meeting of the Council so that they can be recorded in the minutes. </w:t>
      </w:r>
    </w:p>
    <w:p w14:paraId="3F4360B0" w14:textId="77777777" w:rsidR="00EE11F5" w:rsidRPr="00EE11F5" w:rsidRDefault="00EE11F5" w:rsidP="00EE11F5">
      <w:pPr>
        <w:pStyle w:val="ListParagraph"/>
        <w:rPr>
          <w:rFonts w:ascii="Arial" w:hAnsi="Arial" w:cs="Arial"/>
        </w:rPr>
      </w:pPr>
    </w:p>
    <w:p w14:paraId="79F4CC02" w14:textId="5BE9782A" w:rsidR="00EE11F5" w:rsidRDefault="00EE11F5" w:rsidP="00F3508A">
      <w:pPr>
        <w:pStyle w:val="ListParagraph"/>
        <w:numPr>
          <w:ilvl w:val="0"/>
          <w:numId w:val="26"/>
        </w:numPr>
        <w:spacing w:after="120"/>
        <w:rPr>
          <w:rFonts w:ascii="Arial" w:hAnsi="Arial" w:cs="Arial"/>
        </w:rPr>
      </w:pPr>
      <w:r>
        <w:rPr>
          <w:rFonts w:ascii="Arial" w:hAnsi="Arial" w:cs="Arial"/>
        </w:rPr>
        <w:t>Where reference is made to Chairman in this document, in all instances where the Chairman is unavailable</w:t>
      </w:r>
      <w:r w:rsidR="00A14C99">
        <w:rPr>
          <w:rFonts w:ascii="Arial" w:hAnsi="Arial" w:cs="Arial"/>
        </w:rPr>
        <w:t xml:space="preserve"> or is an interested party</w:t>
      </w:r>
      <w:r>
        <w:rPr>
          <w:rFonts w:ascii="Arial" w:hAnsi="Arial" w:cs="Arial"/>
        </w:rPr>
        <w:t xml:space="preserve">, the Vice-Chairman shall </w:t>
      </w:r>
      <w:r w:rsidR="00F07296">
        <w:rPr>
          <w:rFonts w:ascii="Arial" w:hAnsi="Arial" w:cs="Arial"/>
        </w:rPr>
        <w:t>be substituted</w:t>
      </w:r>
      <w:r w:rsidR="00A14C99" w:rsidRPr="00240887">
        <w:rPr>
          <w:rFonts w:ascii="Arial" w:hAnsi="Arial" w:cs="Arial"/>
        </w:rPr>
        <w:t xml:space="preserve"> or, where the Vice Chairman is unavailable or where there is no Vice Chairman, by a member of the Council voted for by the majority of the remaining members</w:t>
      </w:r>
    </w:p>
    <w:p w14:paraId="5D9F1B78" w14:textId="77777777" w:rsidR="00F3508A" w:rsidRPr="00F3508A" w:rsidRDefault="00F3508A" w:rsidP="00F3508A">
      <w:pPr>
        <w:spacing w:after="120"/>
        <w:ind w:left="357"/>
        <w:rPr>
          <w:rFonts w:ascii="Arial" w:hAnsi="Arial" w:cs="Arial"/>
        </w:rPr>
      </w:pPr>
    </w:p>
    <w:p w14:paraId="4AF0A061" w14:textId="4D8CCC2C" w:rsidR="00FC45AD" w:rsidRPr="007267E1" w:rsidRDefault="00F3508A" w:rsidP="00EC4D05">
      <w:pPr>
        <w:pStyle w:val="ListParagraph"/>
        <w:numPr>
          <w:ilvl w:val="0"/>
          <w:numId w:val="26"/>
        </w:numPr>
        <w:spacing w:after="120"/>
        <w:rPr>
          <w:rFonts w:ascii="Arial" w:hAnsi="Arial" w:cs="Arial"/>
        </w:rPr>
      </w:pPr>
      <w:r w:rsidRPr="007267E1">
        <w:rPr>
          <w:rFonts w:ascii="Arial" w:hAnsi="Arial" w:cs="Arial"/>
        </w:rPr>
        <w:t xml:space="preserve">This scheme of delegation is subject to being implemented in accordance with the law, the Council’s Standing Orders and Financial Regulations </w:t>
      </w:r>
      <w:r w:rsidR="003062AA">
        <w:rPr>
          <w:rFonts w:ascii="Arial" w:hAnsi="Arial" w:cs="Arial"/>
        </w:rPr>
        <w:t>May 2023.</w:t>
      </w:r>
    </w:p>
    <w:p w14:paraId="5474CCAB" w14:textId="77777777" w:rsidR="00F3508A" w:rsidRDefault="00F3508A">
      <w:pPr>
        <w:rPr>
          <w:rFonts w:ascii="Arial" w:hAnsi="Arial" w:cs="Arial"/>
        </w:rPr>
      </w:pPr>
    </w:p>
    <w:p w14:paraId="7D954EA3" w14:textId="1215904F" w:rsidR="006914B1" w:rsidRDefault="006914B1">
      <w:pPr>
        <w:rPr>
          <w:rFonts w:ascii="Arial" w:hAnsi="Arial" w:cs="Arial"/>
          <w:b/>
          <w:bCs/>
        </w:rPr>
      </w:pPr>
      <w:r w:rsidRPr="006914B1">
        <w:rPr>
          <w:rFonts w:ascii="Arial" w:hAnsi="Arial" w:cs="Arial"/>
          <w:b/>
          <w:bCs/>
        </w:rPr>
        <w:lastRenderedPageBreak/>
        <w:t xml:space="preserve">Delegation of </w:t>
      </w:r>
      <w:r w:rsidR="00421F37">
        <w:rPr>
          <w:rFonts w:ascii="Arial" w:hAnsi="Arial" w:cs="Arial"/>
          <w:b/>
          <w:bCs/>
        </w:rPr>
        <w:t>Functions</w:t>
      </w:r>
    </w:p>
    <w:tbl>
      <w:tblPr>
        <w:tblStyle w:val="TableGrid"/>
        <w:tblW w:w="0" w:type="auto"/>
        <w:tblLook w:val="04A0" w:firstRow="1" w:lastRow="0" w:firstColumn="1" w:lastColumn="0" w:noHBand="0" w:noVBand="1"/>
      </w:tblPr>
      <w:tblGrid>
        <w:gridCol w:w="2235"/>
        <w:gridCol w:w="2564"/>
        <w:gridCol w:w="4217"/>
      </w:tblGrid>
      <w:tr w:rsidR="00240887" w14:paraId="5116E88C" w14:textId="77777777" w:rsidTr="00B00B56">
        <w:tc>
          <w:tcPr>
            <w:tcW w:w="2555" w:type="dxa"/>
          </w:tcPr>
          <w:p w14:paraId="3652B374" w14:textId="54DA3ACF" w:rsidR="00421F37" w:rsidRPr="00BB2394" w:rsidRDefault="00421F37">
            <w:pPr>
              <w:rPr>
                <w:rFonts w:ascii="Arial" w:hAnsi="Arial" w:cs="Arial"/>
                <w:b/>
                <w:bCs/>
              </w:rPr>
            </w:pPr>
            <w:r w:rsidRPr="00BB2394">
              <w:rPr>
                <w:rFonts w:ascii="Arial" w:hAnsi="Arial" w:cs="Arial"/>
                <w:b/>
                <w:bCs/>
              </w:rPr>
              <w:t>Function</w:t>
            </w:r>
            <w:r w:rsidR="0044054A">
              <w:rPr>
                <w:rFonts w:ascii="Arial" w:hAnsi="Arial" w:cs="Arial"/>
                <w:b/>
                <w:bCs/>
              </w:rPr>
              <w:t xml:space="preserve"> or Circumstance</w:t>
            </w:r>
          </w:p>
        </w:tc>
        <w:tc>
          <w:tcPr>
            <w:tcW w:w="2832" w:type="dxa"/>
          </w:tcPr>
          <w:p w14:paraId="1DBB2D54" w14:textId="25DF4D29" w:rsidR="00421F37" w:rsidRPr="00BB2394" w:rsidRDefault="00421F37">
            <w:pPr>
              <w:rPr>
                <w:rFonts w:ascii="Arial" w:hAnsi="Arial" w:cs="Arial"/>
                <w:b/>
                <w:bCs/>
              </w:rPr>
            </w:pPr>
            <w:r w:rsidRPr="00BB2394">
              <w:rPr>
                <w:rFonts w:ascii="Arial" w:hAnsi="Arial" w:cs="Arial"/>
                <w:b/>
                <w:bCs/>
              </w:rPr>
              <w:t>Example</w:t>
            </w:r>
          </w:p>
        </w:tc>
        <w:tc>
          <w:tcPr>
            <w:tcW w:w="5939" w:type="dxa"/>
          </w:tcPr>
          <w:p w14:paraId="30C6AE3B" w14:textId="3EF50C44" w:rsidR="00421F37" w:rsidRPr="00BB2394" w:rsidRDefault="00421F37">
            <w:pPr>
              <w:rPr>
                <w:rFonts w:ascii="Arial" w:hAnsi="Arial" w:cs="Arial"/>
                <w:b/>
                <w:bCs/>
              </w:rPr>
            </w:pPr>
            <w:r w:rsidRPr="00BB2394">
              <w:rPr>
                <w:rFonts w:ascii="Arial" w:hAnsi="Arial" w:cs="Arial"/>
                <w:b/>
                <w:bCs/>
              </w:rPr>
              <w:t>Delegated Action(s)</w:t>
            </w:r>
          </w:p>
        </w:tc>
      </w:tr>
      <w:tr w:rsidR="00240887" w14:paraId="178855DD" w14:textId="77777777" w:rsidTr="00B00B56">
        <w:trPr>
          <w:trHeight w:val="2537"/>
        </w:trPr>
        <w:tc>
          <w:tcPr>
            <w:tcW w:w="2555" w:type="dxa"/>
          </w:tcPr>
          <w:p w14:paraId="76E417E6" w14:textId="53A83267" w:rsidR="00421F37" w:rsidRDefault="00421F37" w:rsidP="00421F37">
            <w:pPr>
              <w:rPr>
                <w:rFonts w:ascii="Arial" w:hAnsi="Arial" w:cs="Arial"/>
              </w:rPr>
            </w:pPr>
            <w:r>
              <w:rPr>
                <w:rFonts w:ascii="Arial" w:hAnsi="Arial" w:cs="Arial"/>
              </w:rPr>
              <w:t>Routine Communications</w:t>
            </w:r>
          </w:p>
        </w:tc>
        <w:tc>
          <w:tcPr>
            <w:tcW w:w="2832" w:type="dxa"/>
          </w:tcPr>
          <w:p w14:paraId="2775D8FA" w14:textId="52E942FA" w:rsidR="00421F37" w:rsidRDefault="00421F37" w:rsidP="00421F37">
            <w:pPr>
              <w:rPr>
                <w:rFonts w:ascii="Arial" w:hAnsi="Arial" w:cs="Arial"/>
              </w:rPr>
            </w:pPr>
            <w:r>
              <w:rPr>
                <w:rFonts w:ascii="Arial" w:hAnsi="Arial" w:cs="Arial"/>
              </w:rPr>
              <w:t>Parishioner/public enquiries received by telephone/email/post</w:t>
            </w:r>
          </w:p>
        </w:tc>
        <w:tc>
          <w:tcPr>
            <w:tcW w:w="5939" w:type="dxa"/>
          </w:tcPr>
          <w:p w14:paraId="6F11C390" w14:textId="34AA39E4" w:rsidR="00421F37" w:rsidRPr="003062AA" w:rsidRDefault="00421F37" w:rsidP="00421F37">
            <w:pPr>
              <w:pStyle w:val="ListParagraph"/>
              <w:numPr>
                <w:ilvl w:val="0"/>
                <w:numId w:val="27"/>
              </w:numPr>
              <w:rPr>
                <w:rFonts w:ascii="Arial" w:hAnsi="Arial" w:cs="Arial"/>
              </w:rPr>
            </w:pPr>
            <w:r w:rsidRPr="00EE11F5">
              <w:rPr>
                <w:rFonts w:ascii="Arial" w:hAnsi="Arial" w:cs="Arial"/>
              </w:rPr>
              <w:t xml:space="preserve">Acknowledge receipt within </w:t>
            </w:r>
            <w:r w:rsidR="00D407FC" w:rsidRPr="00B40ECE">
              <w:rPr>
                <w:rFonts w:ascii="Arial" w:hAnsi="Arial" w:cs="Arial"/>
              </w:rPr>
              <w:t xml:space="preserve">2 </w:t>
            </w:r>
            <w:r w:rsidRPr="00B40ECE">
              <w:rPr>
                <w:rFonts w:ascii="Arial" w:hAnsi="Arial" w:cs="Arial"/>
              </w:rPr>
              <w:t xml:space="preserve">days of all </w:t>
            </w:r>
            <w:r w:rsidR="00D407FC" w:rsidRPr="00B40ECE">
              <w:rPr>
                <w:rFonts w:ascii="Arial" w:hAnsi="Arial" w:cs="Arial"/>
              </w:rPr>
              <w:t xml:space="preserve">routine </w:t>
            </w:r>
            <w:r w:rsidRPr="00B40ECE">
              <w:rPr>
                <w:rFonts w:ascii="Arial" w:hAnsi="Arial" w:cs="Arial"/>
              </w:rPr>
              <w:t xml:space="preserve">enquiries OR full response </w:t>
            </w:r>
            <w:r w:rsidR="00D407FC" w:rsidRPr="00B40ECE">
              <w:rPr>
                <w:rFonts w:ascii="Arial" w:hAnsi="Arial" w:cs="Arial"/>
              </w:rPr>
              <w:t xml:space="preserve">within 5 days </w:t>
            </w:r>
            <w:r w:rsidRPr="00B40ECE">
              <w:rPr>
                <w:rFonts w:ascii="Arial" w:hAnsi="Arial" w:cs="Arial"/>
              </w:rPr>
              <w:t>where</w:t>
            </w:r>
            <w:r w:rsidRPr="00EE11F5">
              <w:rPr>
                <w:rFonts w:ascii="Arial" w:hAnsi="Arial" w:cs="Arial"/>
              </w:rPr>
              <w:t xml:space="preserve"> Council decisions have been recorde</w:t>
            </w:r>
            <w:r w:rsidR="003062AA">
              <w:rPr>
                <w:rFonts w:ascii="Arial" w:hAnsi="Arial" w:cs="Arial"/>
              </w:rPr>
              <w:t>d.</w:t>
            </w:r>
          </w:p>
        </w:tc>
      </w:tr>
      <w:tr w:rsidR="0080589E" w14:paraId="014A8843" w14:textId="77777777" w:rsidTr="00B00B56">
        <w:trPr>
          <w:trHeight w:val="2537"/>
        </w:trPr>
        <w:tc>
          <w:tcPr>
            <w:tcW w:w="2555" w:type="dxa"/>
          </w:tcPr>
          <w:p w14:paraId="14FA42CC" w14:textId="77777777" w:rsidR="0080589E" w:rsidRDefault="0080589E" w:rsidP="0080589E">
            <w:pPr>
              <w:rPr>
                <w:rFonts w:ascii="Arial" w:hAnsi="Arial" w:cs="Arial"/>
              </w:rPr>
            </w:pPr>
            <w:r>
              <w:rPr>
                <w:rFonts w:ascii="Arial" w:hAnsi="Arial" w:cs="Arial"/>
              </w:rPr>
              <w:t>Urgent Business including but not limited to enquiries from Parishioners, the Press, Local Authority Officers or Councillors or Member of Parliament</w:t>
            </w:r>
          </w:p>
          <w:p w14:paraId="68077BB5" w14:textId="77777777" w:rsidR="0080589E" w:rsidRDefault="0080589E" w:rsidP="0080589E">
            <w:pPr>
              <w:rPr>
                <w:rFonts w:ascii="Arial" w:hAnsi="Arial" w:cs="Arial"/>
              </w:rPr>
            </w:pPr>
          </w:p>
        </w:tc>
        <w:tc>
          <w:tcPr>
            <w:tcW w:w="2832" w:type="dxa"/>
          </w:tcPr>
          <w:p w14:paraId="0221B389" w14:textId="5FE151CB" w:rsidR="0080589E" w:rsidRDefault="0080589E" w:rsidP="0080589E">
            <w:pPr>
              <w:rPr>
                <w:rFonts w:ascii="Arial" w:hAnsi="Arial" w:cs="Arial"/>
              </w:rPr>
            </w:pPr>
            <w:r>
              <w:rPr>
                <w:rFonts w:ascii="Arial" w:hAnsi="Arial" w:cs="Arial"/>
              </w:rPr>
              <w:t>Any report of matters that the Council must respond to within 24 hours or if a weekend or public holiday with 48 hours.</w:t>
            </w:r>
          </w:p>
        </w:tc>
        <w:tc>
          <w:tcPr>
            <w:tcW w:w="5939" w:type="dxa"/>
          </w:tcPr>
          <w:p w14:paraId="620BAFBC" w14:textId="77777777" w:rsidR="0080589E" w:rsidRPr="00EE11F5" w:rsidRDefault="0080589E" w:rsidP="0080589E">
            <w:pPr>
              <w:pStyle w:val="ListParagraph"/>
              <w:numPr>
                <w:ilvl w:val="0"/>
                <w:numId w:val="23"/>
              </w:numPr>
              <w:rPr>
                <w:rFonts w:ascii="Arial" w:hAnsi="Arial" w:cs="Arial"/>
              </w:rPr>
            </w:pPr>
            <w:r w:rsidRPr="00EE11F5">
              <w:rPr>
                <w:rFonts w:ascii="Arial" w:hAnsi="Arial" w:cs="Arial"/>
              </w:rPr>
              <w:t>Urgent decisions required between scheduled meetings are delegated to the P</w:t>
            </w:r>
            <w:r>
              <w:rPr>
                <w:rFonts w:ascii="Arial" w:hAnsi="Arial" w:cs="Arial"/>
              </w:rPr>
              <w:t>roper Officer</w:t>
            </w:r>
            <w:r w:rsidRPr="00EE11F5">
              <w:rPr>
                <w:rFonts w:ascii="Arial" w:hAnsi="Arial" w:cs="Arial"/>
              </w:rPr>
              <w:t xml:space="preserve"> in consultation with the Council’s Chairman.</w:t>
            </w:r>
          </w:p>
          <w:p w14:paraId="7561BB13" w14:textId="77777777" w:rsidR="0080589E" w:rsidRDefault="0080589E" w:rsidP="0080589E">
            <w:pPr>
              <w:pStyle w:val="ListParagraph"/>
              <w:ind w:left="360"/>
              <w:rPr>
                <w:rFonts w:ascii="Arial" w:hAnsi="Arial" w:cs="Arial"/>
              </w:rPr>
            </w:pPr>
          </w:p>
          <w:p w14:paraId="4152CACD" w14:textId="77777777" w:rsidR="0080589E" w:rsidRPr="00240887" w:rsidRDefault="0080589E" w:rsidP="0080589E">
            <w:pPr>
              <w:pStyle w:val="ListParagraph"/>
              <w:numPr>
                <w:ilvl w:val="0"/>
                <w:numId w:val="23"/>
              </w:numPr>
              <w:rPr>
                <w:rFonts w:ascii="Arial" w:hAnsi="Arial" w:cs="Arial"/>
              </w:rPr>
            </w:pPr>
            <w:r w:rsidRPr="00240887">
              <w:rPr>
                <w:rFonts w:ascii="Arial" w:hAnsi="Arial" w:cs="Arial"/>
              </w:rPr>
              <w:t xml:space="preserve">Wherever possible members will be given notice of any urgent decision the </w:t>
            </w:r>
            <w:r>
              <w:rPr>
                <w:rFonts w:ascii="Arial" w:hAnsi="Arial" w:cs="Arial"/>
              </w:rPr>
              <w:t>Proper Office</w:t>
            </w:r>
            <w:r w:rsidRPr="00240887">
              <w:rPr>
                <w:rFonts w:ascii="Arial" w:hAnsi="Arial" w:cs="Arial"/>
              </w:rPr>
              <w:t xml:space="preserve"> needs to take, in order for them to make their views known (notwithstanding the P</w:t>
            </w:r>
            <w:r>
              <w:rPr>
                <w:rFonts w:ascii="Arial" w:hAnsi="Arial" w:cs="Arial"/>
              </w:rPr>
              <w:t xml:space="preserve">roper Officer </w:t>
            </w:r>
            <w:r w:rsidRPr="00240887">
              <w:rPr>
                <w:rFonts w:ascii="Arial" w:hAnsi="Arial" w:cs="Arial"/>
              </w:rPr>
              <w:t xml:space="preserve">in consultation with the Chairman can take any action they deem as extremely urgent immediately). </w:t>
            </w:r>
          </w:p>
          <w:p w14:paraId="203B00E7" w14:textId="77777777" w:rsidR="0080589E" w:rsidRDefault="0080589E" w:rsidP="0080589E">
            <w:pPr>
              <w:pStyle w:val="ListParagraph"/>
              <w:ind w:left="0"/>
              <w:rPr>
                <w:rFonts w:ascii="Arial" w:hAnsi="Arial" w:cs="Arial"/>
              </w:rPr>
            </w:pPr>
          </w:p>
          <w:p w14:paraId="129E5D03" w14:textId="2958E68E" w:rsidR="0080589E" w:rsidRPr="00240887" w:rsidRDefault="0080589E" w:rsidP="0080589E">
            <w:pPr>
              <w:pStyle w:val="ListParagraph"/>
              <w:numPr>
                <w:ilvl w:val="0"/>
                <w:numId w:val="23"/>
              </w:numPr>
              <w:rPr>
                <w:rFonts w:ascii="Arial" w:hAnsi="Arial" w:cs="Arial"/>
              </w:rPr>
            </w:pPr>
            <w:r w:rsidRPr="00240887">
              <w:rPr>
                <w:rFonts w:ascii="Arial" w:hAnsi="Arial" w:cs="Arial"/>
              </w:rPr>
              <w:t>In the absence of the P</w:t>
            </w:r>
            <w:r>
              <w:rPr>
                <w:rFonts w:ascii="Arial" w:hAnsi="Arial" w:cs="Arial"/>
              </w:rPr>
              <w:t xml:space="preserve">roper Officer </w:t>
            </w:r>
            <w:r w:rsidRPr="00240887">
              <w:rPr>
                <w:rFonts w:ascii="Arial" w:hAnsi="Arial" w:cs="Arial"/>
              </w:rPr>
              <w:t xml:space="preserve">or in the event </w:t>
            </w:r>
            <w:r>
              <w:rPr>
                <w:rFonts w:ascii="Arial" w:hAnsi="Arial" w:cs="Arial"/>
              </w:rPr>
              <w:t>he/she</w:t>
            </w:r>
            <w:r w:rsidRPr="00240887">
              <w:rPr>
                <w:rFonts w:ascii="Arial" w:hAnsi="Arial" w:cs="Arial"/>
              </w:rPr>
              <w:t xml:space="preserve"> is an interested party, s/he will be substituted by an appropriate substitute from outside the Council, ideally a Parish Clerk from within the same district. </w:t>
            </w:r>
          </w:p>
          <w:p w14:paraId="4E37233A" w14:textId="77777777" w:rsidR="0080589E" w:rsidRPr="00240887" w:rsidRDefault="0080589E" w:rsidP="0080589E">
            <w:pPr>
              <w:rPr>
                <w:rFonts w:ascii="Arial" w:hAnsi="Arial" w:cs="Arial"/>
              </w:rPr>
            </w:pPr>
          </w:p>
          <w:p w14:paraId="344F4A01" w14:textId="77777777" w:rsidR="0080589E" w:rsidRPr="00240887" w:rsidRDefault="0080589E" w:rsidP="0080589E">
            <w:pPr>
              <w:pStyle w:val="ListParagraph"/>
              <w:numPr>
                <w:ilvl w:val="0"/>
                <w:numId w:val="23"/>
              </w:numPr>
              <w:rPr>
                <w:rFonts w:ascii="Arial" w:hAnsi="Arial" w:cs="Arial"/>
              </w:rPr>
            </w:pPr>
            <w:r w:rsidRPr="00240887">
              <w:rPr>
                <w:rFonts w:ascii="Arial" w:hAnsi="Arial" w:cs="Arial"/>
              </w:rPr>
              <w:t>The Council’s Chairman will arrange</w:t>
            </w:r>
            <w:r>
              <w:rPr>
                <w:rFonts w:ascii="Arial" w:hAnsi="Arial" w:cs="Arial"/>
              </w:rPr>
              <w:t xml:space="preserve"> for</w:t>
            </w:r>
            <w:r w:rsidRPr="00240887">
              <w:rPr>
                <w:rFonts w:ascii="Arial" w:hAnsi="Arial" w:cs="Arial"/>
              </w:rPr>
              <w:t xml:space="preserve"> a substitute in conjunction with the </w:t>
            </w:r>
            <w:r>
              <w:rPr>
                <w:rFonts w:ascii="Arial" w:hAnsi="Arial" w:cs="Arial"/>
              </w:rPr>
              <w:t>substantive postholder</w:t>
            </w:r>
            <w:r w:rsidRPr="00240887">
              <w:rPr>
                <w:rFonts w:ascii="Arial" w:hAnsi="Arial" w:cs="Arial"/>
              </w:rPr>
              <w:t xml:space="preserve"> (where possible) and with guidance from SALC.</w:t>
            </w:r>
          </w:p>
          <w:p w14:paraId="60D6CB59" w14:textId="77777777" w:rsidR="0080589E" w:rsidRDefault="0080589E" w:rsidP="0080589E">
            <w:pPr>
              <w:rPr>
                <w:rFonts w:ascii="Arial" w:hAnsi="Arial" w:cs="Arial"/>
              </w:rPr>
            </w:pPr>
          </w:p>
          <w:p w14:paraId="2B43FE02" w14:textId="77777777" w:rsidR="0080589E" w:rsidRPr="00240887" w:rsidRDefault="0080589E" w:rsidP="0080589E">
            <w:pPr>
              <w:pStyle w:val="ListParagraph"/>
              <w:numPr>
                <w:ilvl w:val="0"/>
                <w:numId w:val="23"/>
              </w:numPr>
              <w:rPr>
                <w:rFonts w:ascii="Arial" w:hAnsi="Arial" w:cs="Arial"/>
              </w:rPr>
            </w:pPr>
            <w:r w:rsidRPr="00240887">
              <w:rPr>
                <w:rFonts w:ascii="Arial" w:hAnsi="Arial" w:cs="Arial"/>
              </w:rPr>
              <w:t>In the event of a tie between members, the Chairman has the casting vote if s/he is available, if not the tied member with the longest service as a Parish Councillor will substitute the Chairman.</w:t>
            </w:r>
          </w:p>
          <w:p w14:paraId="6A74630C" w14:textId="77777777" w:rsidR="0080589E" w:rsidRPr="00240887" w:rsidRDefault="0080589E" w:rsidP="0080589E">
            <w:pPr>
              <w:pStyle w:val="ListParagraph"/>
              <w:rPr>
                <w:rFonts w:ascii="Arial" w:hAnsi="Arial" w:cs="Arial"/>
              </w:rPr>
            </w:pPr>
          </w:p>
          <w:p w14:paraId="0E08B8C6" w14:textId="5361BF10" w:rsidR="0080589E" w:rsidRPr="00240887" w:rsidRDefault="0080589E" w:rsidP="0080589E">
            <w:pPr>
              <w:pStyle w:val="ListParagraph"/>
              <w:numPr>
                <w:ilvl w:val="0"/>
                <w:numId w:val="23"/>
              </w:numPr>
              <w:rPr>
                <w:rFonts w:ascii="Arial" w:hAnsi="Arial" w:cs="Arial"/>
              </w:rPr>
            </w:pPr>
            <w:r w:rsidRPr="00240887">
              <w:rPr>
                <w:rFonts w:ascii="Arial" w:hAnsi="Arial" w:cs="Arial"/>
              </w:rPr>
              <w:t xml:space="preserve">Decisions made under this delegation will be reported to and </w:t>
            </w:r>
            <w:proofErr w:type="spellStart"/>
            <w:r w:rsidR="00F92663">
              <w:rPr>
                <w:rFonts w:ascii="Arial" w:hAnsi="Arial" w:cs="Arial"/>
              </w:rPr>
              <w:t>minuted</w:t>
            </w:r>
            <w:proofErr w:type="spellEnd"/>
            <w:r w:rsidRPr="00240887">
              <w:rPr>
                <w:rFonts w:ascii="Arial" w:hAnsi="Arial" w:cs="Arial"/>
              </w:rPr>
              <w:t xml:space="preserve"> at the next Council meeting. </w:t>
            </w:r>
          </w:p>
          <w:p w14:paraId="7FA54F9B" w14:textId="77777777" w:rsidR="0080589E" w:rsidRPr="00240887" w:rsidRDefault="0080589E" w:rsidP="0080589E">
            <w:pPr>
              <w:pStyle w:val="ListParagraph"/>
              <w:rPr>
                <w:rFonts w:ascii="Arial" w:hAnsi="Arial" w:cs="Arial"/>
              </w:rPr>
            </w:pPr>
          </w:p>
          <w:p w14:paraId="03EBD8AF" w14:textId="77777777" w:rsidR="0080589E" w:rsidRPr="00240887" w:rsidRDefault="0080589E" w:rsidP="0080589E">
            <w:pPr>
              <w:pStyle w:val="ListParagraph"/>
              <w:numPr>
                <w:ilvl w:val="0"/>
                <w:numId w:val="23"/>
              </w:numPr>
              <w:rPr>
                <w:rFonts w:ascii="Arial" w:hAnsi="Arial" w:cs="Arial"/>
              </w:rPr>
            </w:pPr>
            <w:r w:rsidRPr="00240887">
              <w:rPr>
                <w:rFonts w:ascii="Arial" w:hAnsi="Arial" w:cs="Arial"/>
              </w:rPr>
              <w:lastRenderedPageBreak/>
              <w:t xml:space="preserve">Under this delegation, where appropriate, the </w:t>
            </w:r>
            <w:r>
              <w:rPr>
                <w:rFonts w:ascii="Arial" w:hAnsi="Arial" w:cs="Arial"/>
              </w:rPr>
              <w:t>Proper Officer</w:t>
            </w:r>
            <w:r w:rsidRPr="00240887">
              <w:rPr>
                <w:rFonts w:ascii="Arial" w:hAnsi="Arial" w:cs="Arial"/>
              </w:rPr>
              <w:t xml:space="preserve"> may conclude that an extraordinary meeting of the Council be called to deal with the urgent matter. </w:t>
            </w:r>
          </w:p>
          <w:p w14:paraId="09E4704B" w14:textId="77777777" w:rsidR="0080589E" w:rsidRPr="00240887" w:rsidRDefault="0080589E" w:rsidP="0080589E">
            <w:pPr>
              <w:pStyle w:val="ListParagraph"/>
              <w:rPr>
                <w:rFonts w:ascii="Arial" w:hAnsi="Arial" w:cs="Arial"/>
              </w:rPr>
            </w:pPr>
          </w:p>
          <w:p w14:paraId="1BB4A200" w14:textId="55EE30C9" w:rsidR="0080589E" w:rsidRPr="00240887" w:rsidRDefault="0080589E" w:rsidP="0080589E">
            <w:pPr>
              <w:pStyle w:val="ListParagraph"/>
              <w:numPr>
                <w:ilvl w:val="0"/>
                <w:numId w:val="23"/>
              </w:numPr>
              <w:rPr>
                <w:rFonts w:ascii="Arial" w:hAnsi="Arial" w:cs="Arial"/>
              </w:rPr>
            </w:pPr>
            <w:r w:rsidRPr="00240887">
              <w:rPr>
                <w:rFonts w:ascii="Arial" w:hAnsi="Arial" w:cs="Arial"/>
              </w:rPr>
              <w:t xml:space="preserve">When it is not possible for members to discuss issues at a scheduled Council meeting or an </w:t>
            </w:r>
            <w:r w:rsidR="00F92663">
              <w:rPr>
                <w:rFonts w:ascii="Arial" w:hAnsi="Arial" w:cs="Arial"/>
              </w:rPr>
              <w:t>e</w:t>
            </w:r>
            <w:r w:rsidRPr="00240887">
              <w:rPr>
                <w:rFonts w:ascii="Arial" w:hAnsi="Arial" w:cs="Arial"/>
              </w:rPr>
              <w:t>xtraordinary meeting, members may confer (in person, by telephone, email or other electronic means) and the outcome of this discussion will be conveyed to the Clerk by email for a decision to be made.</w:t>
            </w:r>
          </w:p>
          <w:p w14:paraId="7BB788AD" w14:textId="77777777" w:rsidR="0080589E" w:rsidRPr="00240887" w:rsidRDefault="0080589E" w:rsidP="0080589E">
            <w:pPr>
              <w:pStyle w:val="ListParagraph"/>
              <w:rPr>
                <w:rFonts w:ascii="Arial" w:hAnsi="Arial" w:cs="Arial"/>
              </w:rPr>
            </w:pPr>
          </w:p>
          <w:p w14:paraId="61F14E02" w14:textId="77777777" w:rsidR="0080589E" w:rsidRDefault="0080589E" w:rsidP="0080589E">
            <w:pPr>
              <w:rPr>
                <w:rFonts w:ascii="Arial" w:hAnsi="Arial" w:cs="Arial"/>
              </w:rPr>
            </w:pPr>
          </w:p>
        </w:tc>
      </w:tr>
      <w:tr w:rsidR="0080589E" w14:paraId="3888B926" w14:textId="77777777" w:rsidTr="00B00B56">
        <w:trPr>
          <w:trHeight w:val="2537"/>
        </w:trPr>
        <w:tc>
          <w:tcPr>
            <w:tcW w:w="2555" w:type="dxa"/>
          </w:tcPr>
          <w:p w14:paraId="0BB1E178" w14:textId="0E35D936" w:rsidR="0080589E" w:rsidRDefault="0080589E" w:rsidP="0080589E">
            <w:pPr>
              <w:rPr>
                <w:rFonts w:ascii="Arial" w:hAnsi="Arial" w:cs="Arial"/>
              </w:rPr>
            </w:pPr>
            <w:r>
              <w:rPr>
                <w:rFonts w:ascii="Arial" w:hAnsi="Arial" w:cs="Arial"/>
              </w:rPr>
              <w:lastRenderedPageBreak/>
              <w:t>Consultations</w:t>
            </w:r>
            <w:r w:rsidR="006C3BD1">
              <w:rPr>
                <w:rFonts w:ascii="Arial" w:hAnsi="Arial" w:cs="Arial"/>
              </w:rPr>
              <w:t xml:space="preserve"> </w:t>
            </w:r>
            <w:r>
              <w:rPr>
                <w:rFonts w:ascii="Arial" w:hAnsi="Arial" w:cs="Arial"/>
              </w:rPr>
              <w:t>(Planning)</w:t>
            </w:r>
          </w:p>
        </w:tc>
        <w:tc>
          <w:tcPr>
            <w:tcW w:w="2832" w:type="dxa"/>
          </w:tcPr>
          <w:p w14:paraId="5E188802" w14:textId="77777777" w:rsidR="0080589E" w:rsidRDefault="0080589E" w:rsidP="0080589E">
            <w:pPr>
              <w:rPr>
                <w:rFonts w:ascii="Arial" w:hAnsi="Arial" w:cs="Arial"/>
              </w:rPr>
            </w:pPr>
            <w:r w:rsidRPr="00F80FE0">
              <w:rPr>
                <w:rFonts w:ascii="Arial" w:hAnsi="Arial" w:cs="Arial"/>
              </w:rPr>
              <w:t xml:space="preserve">To notify the Council of all planning application consultations received. </w:t>
            </w:r>
          </w:p>
          <w:p w14:paraId="6E268E0A" w14:textId="77777777" w:rsidR="0080589E" w:rsidRDefault="0080589E" w:rsidP="0080589E">
            <w:pPr>
              <w:rPr>
                <w:rFonts w:ascii="Arial" w:hAnsi="Arial" w:cs="Arial"/>
              </w:rPr>
            </w:pPr>
          </w:p>
          <w:p w14:paraId="58240340" w14:textId="77777777" w:rsidR="0080589E" w:rsidRDefault="0080589E" w:rsidP="0080589E">
            <w:pPr>
              <w:rPr>
                <w:rFonts w:ascii="Arial" w:hAnsi="Arial" w:cs="Arial"/>
              </w:rPr>
            </w:pPr>
          </w:p>
          <w:p w14:paraId="789DA48F" w14:textId="77777777" w:rsidR="0080589E" w:rsidRDefault="0080589E" w:rsidP="0080589E">
            <w:pPr>
              <w:rPr>
                <w:rFonts w:ascii="Arial" w:hAnsi="Arial" w:cs="Arial"/>
              </w:rPr>
            </w:pPr>
          </w:p>
          <w:p w14:paraId="52BEFAE2" w14:textId="77777777" w:rsidR="0080589E" w:rsidRDefault="0080589E" w:rsidP="0080589E">
            <w:pPr>
              <w:rPr>
                <w:rFonts w:ascii="Arial" w:hAnsi="Arial" w:cs="Arial"/>
              </w:rPr>
            </w:pPr>
            <w:r w:rsidRPr="00F80FE0">
              <w:rPr>
                <w:rFonts w:ascii="Arial" w:hAnsi="Arial" w:cs="Arial"/>
              </w:rPr>
              <w:t>In the event of the consultation end-date falling before the date of the next council meeting</w:t>
            </w:r>
            <w:r>
              <w:rPr>
                <w:rFonts w:ascii="Arial" w:hAnsi="Arial" w:cs="Arial"/>
              </w:rPr>
              <w:t>, take action as described.</w:t>
            </w:r>
          </w:p>
          <w:p w14:paraId="42236D58" w14:textId="03AB908A" w:rsidR="0080589E" w:rsidRDefault="0080589E" w:rsidP="0080589E">
            <w:pPr>
              <w:rPr>
                <w:rFonts w:ascii="Arial" w:hAnsi="Arial" w:cs="Arial"/>
              </w:rPr>
            </w:pPr>
            <w:r w:rsidRPr="00F80FE0">
              <w:rPr>
                <w:rFonts w:ascii="Arial" w:hAnsi="Arial" w:cs="Arial"/>
              </w:rPr>
              <w:t xml:space="preserve"> </w:t>
            </w:r>
          </w:p>
        </w:tc>
        <w:tc>
          <w:tcPr>
            <w:tcW w:w="5939" w:type="dxa"/>
          </w:tcPr>
          <w:p w14:paraId="645E2E79" w14:textId="77777777" w:rsidR="0080589E" w:rsidRDefault="0080589E" w:rsidP="0080589E">
            <w:pPr>
              <w:pStyle w:val="ListParagraph"/>
              <w:numPr>
                <w:ilvl w:val="0"/>
                <w:numId w:val="4"/>
              </w:numPr>
              <w:rPr>
                <w:rFonts w:ascii="Arial" w:hAnsi="Arial" w:cs="Arial"/>
              </w:rPr>
            </w:pPr>
            <w:r>
              <w:rPr>
                <w:rFonts w:ascii="Arial" w:hAnsi="Arial" w:cs="Arial"/>
              </w:rPr>
              <w:t xml:space="preserve">Request an extension of response timescale from </w:t>
            </w:r>
            <w:proofErr w:type="spellStart"/>
            <w:r>
              <w:rPr>
                <w:rFonts w:ascii="Arial" w:hAnsi="Arial" w:cs="Arial"/>
              </w:rPr>
              <w:t>Babergh</w:t>
            </w:r>
            <w:proofErr w:type="spellEnd"/>
            <w:r>
              <w:rPr>
                <w:rFonts w:ascii="Arial" w:hAnsi="Arial" w:cs="Arial"/>
              </w:rPr>
              <w:t xml:space="preserve"> District Council.</w:t>
            </w:r>
          </w:p>
          <w:p w14:paraId="0C29C727" w14:textId="77777777" w:rsidR="0080589E" w:rsidRPr="00FC45AD" w:rsidRDefault="0080589E" w:rsidP="0080589E">
            <w:pPr>
              <w:rPr>
                <w:rFonts w:ascii="Arial" w:hAnsi="Arial" w:cs="Arial"/>
              </w:rPr>
            </w:pPr>
          </w:p>
          <w:p w14:paraId="39C9EBED" w14:textId="77777777" w:rsidR="0080589E" w:rsidRDefault="0080589E" w:rsidP="0080589E">
            <w:pPr>
              <w:pStyle w:val="ListParagraph"/>
              <w:numPr>
                <w:ilvl w:val="0"/>
                <w:numId w:val="4"/>
              </w:numPr>
              <w:rPr>
                <w:rFonts w:ascii="Arial" w:hAnsi="Arial" w:cs="Arial"/>
              </w:rPr>
            </w:pPr>
            <w:r>
              <w:rPr>
                <w:rFonts w:ascii="Arial" w:hAnsi="Arial" w:cs="Arial"/>
              </w:rPr>
              <w:t>Inform the Chairman and Lead Councillor for Planning</w:t>
            </w:r>
          </w:p>
          <w:p w14:paraId="6CFE5E5F" w14:textId="77777777" w:rsidR="0080589E" w:rsidRPr="00FC45AD" w:rsidRDefault="0080589E" w:rsidP="0080589E">
            <w:pPr>
              <w:rPr>
                <w:rFonts w:ascii="Arial" w:hAnsi="Arial" w:cs="Arial"/>
              </w:rPr>
            </w:pPr>
          </w:p>
          <w:p w14:paraId="75774E68" w14:textId="0012A34D" w:rsidR="0080589E" w:rsidRDefault="0080589E" w:rsidP="0080589E">
            <w:pPr>
              <w:pStyle w:val="ListParagraph"/>
              <w:numPr>
                <w:ilvl w:val="0"/>
                <w:numId w:val="4"/>
              </w:numPr>
              <w:rPr>
                <w:rFonts w:ascii="Arial" w:hAnsi="Arial" w:cs="Arial"/>
              </w:rPr>
            </w:pPr>
            <w:r>
              <w:rPr>
                <w:rFonts w:ascii="Arial" w:hAnsi="Arial" w:cs="Arial"/>
              </w:rPr>
              <w:t xml:space="preserve">If an extension of response timescale is denied, </w:t>
            </w:r>
            <w:r w:rsidRPr="00F80FE0">
              <w:rPr>
                <w:rFonts w:ascii="Arial" w:hAnsi="Arial" w:cs="Arial"/>
              </w:rPr>
              <w:t>discuss with</w:t>
            </w:r>
            <w:r>
              <w:rPr>
                <w:rFonts w:ascii="Arial" w:hAnsi="Arial" w:cs="Arial"/>
              </w:rPr>
              <w:t xml:space="preserve"> </w:t>
            </w:r>
            <w:r w:rsidRPr="00F80FE0">
              <w:rPr>
                <w:rFonts w:ascii="Arial" w:hAnsi="Arial" w:cs="Arial"/>
              </w:rPr>
              <w:t xml:space="preserve">members and either call an </w:t>
            </w:r>
            <w:r w:rsidR="00F92663">
              <w:rPr>
                <w:rFonts w:ascii="Arial" w:hAnsi="Arial" w:cs="Arial"/>
              </w:rPr>
              <w:t>e</w:t>
            </w:r>
            <w:r w:rsidRPr="00F80FE0">
              <w:rPr>
                <w:rFonts w:ascii="Arial" w:hAnsi="Arial" w:cs="Arial"/>
              </w:rPr>
              <w:t>xtraordinary meeting to agree the Council’s response or collate members’ individual comments by email and take the majority view to respond to the Planning Authority.</w:t>
            </w:r>
          </w:p>
          <w:p w14:paraId="7A5DE21D" w14:textId="77777777" w:rsidR="003062AA" w:rsidRDefault="003062AA" w:rsidP="003062AA">
            <w:pPr>
              <w:pStyle w:val="ListParagraph"/>
              <w:ind w:left="360"/>
              <w:rPr>
                <w:rFonts w:ascii="Arial" w:hAnsi="Arial" w:cs="Arial"/>
              </w:rPr>
            </w:pPr>
          </w:p>
          <w:p w14:paraId="02CDEF74" w14:textId="2C4A1E6A" w:rsidR="003062AA" w:rsidRDefault="003062AA" w:rsidP="0080589E">
            <w:pPr>
              <w:pStyle w:val="ListParagraph"/>
              <w:numPr>
                <w:ilvl w:val="0"/>
                <w:numId w:val="4"/>
              </w:numPr>
              <w:rPr>
                <w:rFonts w:ascii="Arial" w:hAnsi="Arial" w:cs="Arial"/>
              </w:rPr>
            </w:pPr>
            <w:r>
              <w:rPr>
                <w:rFonts w:ascii="Arial" w:hAnsi="Arial" w:cs="Arial"/>
              </w:rPr>
              <w:t xml:space="preserve">Review </w:t>
            </w:r>
            <w:proofErr w:type="spellStart"/>
            <w:r>
              <w:rPr>
                <w:rFonts w:ascii="Arial" w:hAnsi="Arial" w:cs="Arial"/>
              </w:rPr>
              <w:t>Babergh</w:t>
            </w:r>
            <w:proofErr w:type="spellEnd"/>
            <w:r>
              <w:rPr>
                <w:rFonts w:ascii="Arial" w:hAnsi="Arial" w:cs="Arial"/>
              </w:rPr>
              <w:t xml:space="preserve"> District Council website to ensure that all Planning Applications and Requests for Discharge of Conditions have been forwarded to the Chairman and Lead Councillor for Planning.</w:t>
            </w:r>
          </w:p>
          <w:p w14:paraId="229B8565" w14:textId="77777777" w:rsidR="003062AA" w:rsidRPr="003062AA" w:rsidRDefault="003062AA" w:rsidP="003062AA">
            <w:pPr>
              <w:pStyle w:val="ListParagraph"/>
              <w:rPr>
                <w:rFonts w:ascii="Arial" w:hAnsi="Arial" w:cs="Arial"/>
              </w:rPr>
            </w:pPr>
          </w:p>
          <w:p w14:paraId="189EE3F2" w14:textId="01EB92B6" w:rsidR="003062AA" w:rsidRDefault="003062AA" w:rsidP="0080589E">
            <w:pPr>
              <w:pStyle w:val="ListParagraph"/>
              <w:numPr>
                <w:ilvl w:val="0"/>
                <w:numId w:val="4"/>
              </w:numPr>
              <w:rPr>
                <w:rFonts w:ascii="Arial" w:hAnsi="Arial" w:cs="Arial"/>
              </w:rPr>
            </w:pPr>
            <w:r>
              <w:rPr>
                <w:rFonts w:ascii="Arial" w:hAnsi="Arial" w:cs="Arial"/>
              </w:rPr>
              <w:t>Maintain a register of Conditions requested by Council.</w:t>
            </w:r>
          </w:p>
          <w:p w14:paraId="7D07DB32" w14:textId="77777777" w:rsidR="0080589E" w:rsidRDefault="0080589E" w:rsidP="0080589E">
            <w:pPr>
              <w:rPr>
                <w:rFonts w:ascii="Arial" w:hAnsi="Arial" w:cs="Arial"/>
              </w:rPr>
            </w:pPr>
          </w:p>
          <w:p w14:paraId="64269E03" w14:textId="77777777" w:rsidR="0080589E" w:rsidRPr="0080589E" w:rsidRDefault="0080589E" w:rsidP="0080589E">
            <w:pPr>
              <w:rPr>
                <w:rFonts w:ascii="Arial" w:hAnsi="Arial" w:cs="Arial"/>
              </w:rPr>
            </w:pPr>
          </w:p>
        </w:tc>
      </w:tr>
      <w:tr w:rsidR="0080589E" w14:paraId="7D2D015C" w14:textId="77777777" w:rsidTr="00B00B56">
        <w:trPr>
          <w:trHeight w:val="2537"/>
        </w:trPr>
        <w:tc>
          <w:tcPr>
            <w:tcW w:w="2555" w:type="dxa"/>
          </w:tcPr>
          <w:p w14:paraId="2614A2DF" w14:textId="5B0FCF25" w:rsidR="0080589E" w:rsidRDefault="0080589E" w:rsidP="00D407FC">
            <w:pPr>
              <w:rPr>
                <w:rFonts w:ascii="Arial" w:hAnsi="Arial" w:cs="Arial"/>
              </w:rPr>
            </w:pPr>
            <w:r>
              <w:br w:type="page"/>
            </w:r>
            <w:r>
              <w:br w:type="page"/>
            </w:r>
            <w:r>
              <w:rPr>
                <w:rFonts w:ascii="Arial" w:hAnsi="Arial" w:cs="Arial"/>
              </w:rPr>
              <w:t>Managing Contracts</w:t>
            </w:r>
          </w:p>
        </w:tc>
        <w:tc>
          <w:tcPr>
            <w:tcW w:w="2832" w:type="dxa"/>
          </w:tcPr>
          <w:p w14:paraId="742F6558" w14:textId="1FB9AA0C" w:rsidR="0080589E" w:rsidRDefault="0080589E" w:rsidP="0080589E">
            <w:pPr>
              <w:rPr>
                <w:rFonts w:ascii="Arial" w:hAnsi="Arial" w:cs="Arial"/>
              </w:rPr>
            </w:pPr>
            <w:r w:rsidRPr="00BB2394">
              <w:rPr>
                <w:rFonts w:ascii="Arial" w:hAnsi="Arial" w:cs="Arial"/>
              </w:rPr>
              <w:t>To</w:t>
            </w:r>
            <w:r>
              <w:rPr>
                <w:rFonts w:ascii="Arial" w:hAnsi="Arial" w:cs="Arial"/>
              </w:rPr>
              <w:t xml:space="preserve"> monitor delivery of routine contracts </w:t>
            </w:r>
            <w:r w:rsidR="00F92663">
              <w:rPr>
                <w:rFonts w:ascii="Arial" w:hAnsi="Arial" w:cs="Arial"/>
              </w:rPr>
              <w:t>e.g.,</w:t>
            </w:r>
            <w:r>
              <w:rPr>
                <w:rFonts w:ascii="Arial" w:hAnsi="Arial" w:cs="Arial"/>
              </w:rPr>
              <w:t xml:space="preserve"> grass-cutting and</w:t>
            </w:r>
            <w:r w:rsidRPr="00BB2394">
              <w:rPr>
                <w:rFonts w:ascii="Arial" w:hAnsi="Arial" w:cs="Arial"/>
              </w:rPr>
              <w:t xml:space="preserve"> be the first point of contact for</w:t>
            </w:r>
            <w:r>
              <w:rPr>
                <w:rFonts w:ascii="Arial" w:hAnsi="Arial" w:cs="Arial"/>
              </w:rPr>
              <w:t xml:space="preserve"> </w:t>
            </w:r>
            <w:r w:rsidRPr="00BB2394">
              <w:rPr>
                <w:rFonts w:ascii="Arial" w:hAnsi="Arial" w:cs="Arial"/>
              </w:rPr>
              <w:t>all contractors appointed by the Council</w:t>
            </w:r>
          </w:p>
          <w:p w14:paraId="00B919D6" w14:textId="77777777" w:rsidR="0080589E" w:rsidRDefault="0080589E" w:rsidP="0080589E">
            <w:pPr>
              <w:rPr>
                <w:rFonts w:ascii="Arial" w:hAnsi="Arial" w:cs="Arial"/>
              </w:rPr>
            </w:pPr>
          </w:p>
        </w:tc>
        <w:tc>
          <w:tcPr>
            <w:tcW w:w="5939" w:type="dxa"/>
          </w:tcPr>
          <w:p w14:paraId="64C6B176" w14:textId="77777777" w:rsidR="0080589E" w:rsidRDefault="0080589E" w:rsidP="0080589E">
            <w:pPr>
              <w:pStyle w:val="ListParagraph"/>
              <w:numPr>
                <w:ilvl w:val="0"/>
                <w:numId w:val="9"/>
              </w:numPr>
              <w:rPr>
                <w:rFonts w:ascii="Arial" w:hAnsi="Arial" w:cs="Arial"/>
              </w:rPr>
            </w:pPr>
            <w:r w:rsidRPr="00F3508A">
              <w:rPr>
                <w:rFonts w:ascii="Arial" w:hAnsi="Arial" w:cs="Arial"/>
              </w:rPr>
              <w:t>Resolve interruptions in service in liaison with Contractors</w:t>
            </w:r>
          </w:p>
          <w:p w14:paraId="3592EA9D" w14:textId="77777777" w:rsidR="0080589E" w:rsidRPr="00FC45AD" w:rsidRDefault="0080589E" w:rsidP="0080589E">
            <w:pPr>
              <w:rPr>
                <w:rFonts w:ascii="Arial" w:hAnsi="Arial" w:cs="Arial"/>
              </w:rPr>
            </w:pPr>
          </w:p>
          <w:p w14:paraId="603F4E58" w14:textId="77777777" w:rsidR="0080589E" w:rsidRDefault="0080589E" w:rsidP="0080589E">
            <w:pPr>
              <w:pStyle w:val="ListParagraph"/>
              <w:numPr>
                <w:ilvl w:val="0"/>
                <w:numId w:val="9"/>
              </w:numPr>
              <w:rPr>
                <w:rFonts w:ascii="Arial" w:hAnsi="Arial" w:cs="Arial"/>
              </w:rPr>
            </w:pPr>
            <w:r>
              <w:rPr>
                <w:rFonts w:ascii="Arial" w:hAnsi="Arial" w:cs="Arial"/>
              </w:rPr>
              <w:t>Report significant and repeat problems to the Council</w:t>
            </w:r>
          </w:p>
          <w:p w14:paraId="515B38B5" w14:textId="77777777" w:rsidR="0080589E" w:rsidRPr="00FC45AD" w:rsidRDefault="0080589E" w:rsidP="0080589E">
            <w:pPr>
              <w:rPr>
                <w:rFonts w:ascii="Arial" w:hAnsi="Arial" w:cs="Arial"/>
              </w:rPr>
            </w:pPr>
          </w:p>
          <w:p w14:paraId="339B527E" w14:textId="77777777" w:rsidR="0080589E" w:rsidRDefault="0080589E" w:rsidP="0080589E">
            <w:pPr>
              <w:pStyle w:val="ListParagraph"/>
              <w:numPr>
                <w:ilvl w:val="0"/>
                <w:numId w:val="9"/>
              </w:numPr>
              <w:rPr>
                <w:rFonts w:ascii="Arial" w:hAnsi="Arial" w:cs="Arial"/>
              </w:rPr>
            </w:pPr>
            <w:r w:rsidRPr="009315A4">
              <w:rPr>
                <w:rFonts w:ascii="Arial" w:hAnsi="Arial" w:cs="Arial"/>
              </w:rPr>
              <w:t>Review contract performance annually and report to the Council</w:t>
            </w:r>
          </w:p>
          <w:p w14:paraId="68B88456" w14:textId="77777777" w:rsidR="0080589E" w:rsidRPr="00FC45AD" w:rsidRDefault="0080589E" w:rsidP="0080589E">
            <w:pPr>
              <w:rPr>
                <w:rFonts w:ascii="Arial" w:hAnsi="Arial" w:cs="Arial"/>
              </w:rPr>
            </w:pPr>
          </w:p>
          <w:p w14:paraId="5820CB88" w14:textId="77777777" w:rsidR="0080589E" w:rsidRPr="00EE11F5" w:rsidRDefault="0080589E" w:rsidP="0080589E">
            <w:pPr>
              <w:rPr>
                <w:rFonts w:ascii="Arial" w:hAnsi="Arial" w:cs="Arial"/>
              </w:rPr>
            </w:pPr>
          </w:p>
        </w:tc>
      </w:tr>
      <w:tr w:rsidR="0080589E" w14:paraId="59C41A97" w14:textId="77777777" w:rsidTr="00B00B56">
        <w:trPr>
          <w:trHeight w:val="2537"/>
        </w:trPr>
        <w:tc>
          <w:tcPr>
            <w:tcW w:w="2555" w:type="dxa"/>
          </w:tcPr>
          <w:p w14:paraId="262D419A" w14:textId="088AA206" w:rsidR="0080589E" w:rsidRDefault="0080589E" w:rsidP="00D407FC">
            <w:r>
              <w:lastRenderedPageBreak/>
              <w:br w:type="page"/>
            </w:r>
            <w:r>
              <w:rPr>
                <w:rFonts w:ascii="Arial" w:hAnsi="Arial" w:cs="Arial"/>
              </w:rPr>
              <w:t>Elections</w:t>
            </w:r>
          </w:p>
        </w:tc>
        <w:tc>
          <w:tcPr>
            <w:tcW w:w="2832" w:type="dxa"/>
          </w:tcPr>
          <w:p w14:paraId="593966FB" w14:textId="77777777" w:rsidR="0080589E" w:rsidRDefault="0080589E" w:rsidP="0080589E">
            <w:pPr>
              <w:rPr>
                <w:rFonts w:ascii="Arial" w:hAnsi="Arial" w:cs="Arial"/>
              </w:rPr>
            </w:pPr>
            <w:r>
              <w:rPr>
                <w:rFonts w:ascii="Arial" w:hAnsi="Arial" w:cs="Arial"/>
              </w:rPr>
              <w:t>Casual Vacancies</w:t>
            </w:r>
          </w:p>
          <w:p w14:paraId="0A30A33A" w14:textId="77777777" w:rsidR="0080589E" w:rsidRDefault="0080589E" w:rsidP="0080589E">
            <w:pPr>
              <w:rPr>
                <w:rFonts w:ascii="Arial" w:hAnsi="Arial" w:cs="Arial"/>
              </w:rPr>
            </w:pPr>
          </w:p>
          <w:p w14:paraId="06F28BBD" w14:textId="77777777" w:rsidR="0080589E" w:rsidRDefault="0080589E" w:rsidP="0080589E">
            <w:pPr>
              <w:rPr>
                <w:rFonts w:ascii="Arial" w:hAnsi="Arial" w:cs="Arial"/>
              </w:rPr>
            </w:pPr>
          </w:p>
          <w:p w14:paraId="21E796D2" w14:textId="77777777" w:rsidR="0080589E" w:rsidRDefault="0080589E" w:rsidP="0080589E">
            <w:pPr>
              <w:rPr>
                <w:rFonts w:ascii="Arial" w:hAnsi="Arial" w:cs="Arial"/>
              </w:rPr>
            </w:pPr>
          </w:p>
          <w:p w14:paraId="4C91C2DE" w14:textId="77777777" w:rsidR="0080589E" w:rsidRDefault="0080589E" w:rsidP="0080589E">
            <w:pPr>
              <w:rPr>
                <w:rFonts w:ascii="Arial" w:hAnsi="Arial" w:cs="Arial"/>
              </w:rPr>
            </w:pPr>
          </w:p>
          <w:p w14:paraId="0EED8A8E" w14:textId="77777777" w:rsidR="0080589E" w:rsidRDefault="0080589E" w:rsidP="0080589E">
            <w:pPr>
              <w:rPr>
                <w:rFonts w:ascii="Arial" w:hAnsi="Arial" w:cs="Arial"/>
              </w:rPr>
            </w:pPr>
          </w:p>
          <w:p w14:paraId="0F0FA05C" w14:textId="77777777" w:rsidR="0080589E" w:rsidRDefault="0080589E" w:rsidP="0080589E">
            <w:pPr>
              <w:rPr>
                <w:rFonts w:ascii="Arial" w:hAnsi="Arial" w:cs="Arial"/>
              </w:rPr>
            </w:pPr>
            <w:r>
              <w:rPr>
                <w:rFonts w:ascii="Arial" w:hAnsi="Arial" w:cs="Arial"/>
              </w:rPr>
              <w:t>Ordinary Elections</w:t>
            </w:r>
          </w:p>
          <w:p w14:paraId="313A81F2" w14:textId="77777777" w:rsidR="0080589E" w:rsidRDefault="0080589E" w:rsidP="0080589E">
            <w:pPr>
              <w:rPr>
                <w:rFonts w:ascii="Arial" w:hAnsi="Arial" w:cs="Arial"/>
              </w:rPr>
            </w:pPr>
          </w:p>
        </w:tc>
        <w:tc>
          <w:tcPr>
            <w:tcW w:w="5939" w:type="dxa"/>
          </w:tcPr>
          <w:p w14:paraId="1DEB9D1E" w14:textId="77777777" w:rsidR="0080589E" w:rsidRPr="0044054A" w:rsidRDefault="0080589E" w:rsidP="0080589E">
            <w:pPr>
              <w:pStyle w:val="ListParagraph"/>
              <w:numPr>
                <w:ilvl w:val="0"/>
                <w:numId w:val="11"/>
              </w:numPr>
              <w:ind w:left="360"/>
              <w:rPr>
                <w:rFonts w:ascii="Arial" w:hAnsi="Arial" w:cs="Arial"/>
              </w:rPr>
            </w:pPr>
            <w:r w:rsidRPr="0044054A">
              <w:rPr>
                <w:rFonts w:ascii="Arial" w:hAnsi="Arial" w:cs="Arial"/>
              </w:rPr>
              <w:t>To notify the Returning Officer of all casual vacancies arising in the membership of the Council as required by statute and to liaise with them regarding any statutory notices, electoral arrangements and co-option.</w:t>
            </w:r>
          </w:p>
          <w:p w14:paraId="72F75020" w14:textId="77777777" w:rsidR="0080589E" w:rsidRDefault="0080589E" w:rsidP="0080589E">
            <w:pPr>
              <w:rPr>
                <w:rFonts w:ascii="Arial" w:hAnsi="Arial" w:cs="Arial"/>
              </w:rPr>
            </w:pPr>
          </w:p>
          <w:p w14:paraId="14C9DFBA" w14:textId="77777777" w:rsidR="0080589E" w:rsidRDefault="0080589E" w:rsidP="0080589E">
            <w:pPr>
              <w:pStyle w:val="ListParagraph"/>
              <w:numPr>
                <w:ilvl w:val="0"/>
                <w:numId w:val="11"/>
              </w:numPr>
              <w:ind w:left="360"/>
              <w:rPr>
                <w:rFonts w:ascii="Arial" w:hAnsi="Arial" w:cs="Arial"/>
              </w:rPr>
            </w:pPr>
            <w:r w:rsidRPr="0044054A">
              <w:rPr>
                <w:rFonts w:ascii="Arial" w:hAnsi="Arial" w:cs="Arial"/>
              </w:rPr>
              <w:t>To provide guidance and support to candidates in accessing information and completion of nomination forms</w:t>
            </w:r>
          </w:p>
          <w:p w14:paraId="1F989F0A" w14:textId="77777777" w:rsidR="0080589E" w:rsidRDefault="0080589E" w:rsidP="0080589E">
            <w:pPr>
              <w:rPr>
                <w:rFonts w:ascii="Arial" w:hAnsi="Arial" w:cs="Arial"/>
              </w:rPr>
            </w:pPr>
          </w:p>
          <w:p w14:paraId="3D1A0C83" w14:textId="77777777" w:rsidR="0080589E" w:rsidRDefault="0080589E" w:rsidP="0080589E">
            <w:pPr>
              <w:rPr>
                <w:rFonts w:ascii="Arial" w:hAnsi="Arial" w:cs="Arial"/>
              </w:rPr>
            </w:pPr>
            <w:r>
              <w:rPr>
                <w:rFonts w:ascii="Arial" w:hAnsi="Arial" w:cs="Arial"/>
              </w:rPr>
              <w:t>Apply (2) above</w:t>
            </w:r>
          </w:p>
          <w:p w14:paraId="2C97E1F4" w14:textId="77777777" w:rsidR="0080589E" w:rsidRPr="00EE11F5" w:rsidRDefault="0080589E" w:rsidP="0080589E">
            <w:pPr>
              <w:rPr>
                <w:rFonts w:ascii="Arial" w:hAnsi="Arial" w:cs="Arial"/>
              </w:rPr>
            </w:pPr>
          </w:p>
        </w:tc>
      </w:tr>
      <w:tr w:rsidR="0080589E" w14:paraId="31E648D3" w14:textId="77777777" w:rsidTr="00B00B56">
        <w:trPr>
          <w:trHeight w:val="2537"/>
        </w:trPr>
        <w:tc>
          <w:tcPr>
            <w:tcW w:w="2555" w:type="dxa"/>
          </w:tcPr>
          <w:p w14:paraId="719C61D2" w14:textId="49768304" w:rsidR="0080589E" w:rsidRDefault="0080589E" w:rsidP="00D407FC">
            <w:r>
              <w:br w:type="page"/>
            </w:r>
            <w:r>
              <w:rPr>
                <w:rFonts w:ascii="Arial" w:hAnsi="Arial" w:cs="Arial"/>
              </w:rPr>
              <w:t>Emergency Response</w:t>
            </w:r>
          </w:p>
        </w:tc>
        <w:tc>
          <w:tcPr>
            <w:tcW w:w="2832" w:type="dxa"/>
          </w:tcPr>
          <w:p w14:paraId="1761A90E" w14:textId="43FA775A" w:rsidR="0080589E" w:rsidRDefault="0080589E" w:rsidP="0080589E">
            <w:pPr>
              <w:rPr>
                <w:rFonts w:ascii="Arial" w:hAnsi="Arial" w:cs="Arial"/>
              </w:rPr>
            </w:pPr>
            <w:r>
              <w:rPr>
                <w:rFonts w:ascii="Arial" w:hAnsi="Arial" w:cs="Arial"/>
              </w:rPr>
              <w:t>In the event of a major incident</w:t>
            </w:r>
          </w:p>
        </w:tc>
        <w:tc>
          <w:tcPr>
            <w:tcW w:w="5939" w:type="dxa"/>
          </w:tcPr>
          <w:p w14:paraId="6CDC9EC1" w14:textId="77777777" w:rsidR="0080589E" w:rsidRPr="005C5184" w:rsidRDefault="0080589E" w:rsidP="0080589E">
            <w:pPr>
              <w:pStyle w:val="ListParagraph"/>
              <w:numPr>
                <w:ilvl w:val="0"/>
                <w:numId w:val="18"/>
              </w:numPr>
              <w:ind w:left="360"/>
              <w:rPr>
                <w:rFonts w:ascii="Arial" w:hAnsi="Arial" w:cs="Arial"/>
              </w:rPr>
            </w:pPr>
            <w:r w:rsidRPr="005C5184">
              <w:rPr>
                <w:rFonts w:ascii="Arial" w:hAnsi="Arial" w:cs="Arial"/>
              </w:rPr>
              <w:t>Make yourself known to the Emergency Services in situ</w:t>
            </w:r>
          </w:p>
          <w:p w14:paraId="66C33325" w14:textId="77777777" w:rsidR="0080589E" w:rsidRPr="009315A4" w:rsidRDefault="0080589E" w:rsidP="0080589E">
            <w:pPr>
              <w:rPr>
                <w:rFonts w:ascii="Arial" w:hAnsi="Arial" w:cs="Arial"/>
              </w:rPr>
            </w:pPr>
          </w:p>
          <w:p w14:paraId="189F49FE" w14:textId="5AD5EFB4" w:rsidR="00D407FC" w:rsidRPr="00D407FC" w:rsidRDefault="0080589E" w:rsidP="00D407FC">
            <w:pPr>
              <w:pStyle w:val="ListParagraph"/>
              <w:numPr>
                <w:ilvl w:val="0"/>
                <w:numId w:val="18"/>
              </w:numPr>
              <w:ind w:left="360"/>
              <w:rPr>
                <w:rFonts w:ascii="Arial" w:hAnsi="Arial" w:cs="Arial"/>
              </w:rPr>
            </w:pPr>
            <w:r w:rsidRPr="005C5184">
              <w:rPr>
                <w:rFonts w:ascii="Arial" w:hAnsi="Arial" w:cs="Arial"/>
              </w:rPr>
              <w:t>Contact the Chair and Vice-Chair and trigger a cascade of information and tasks to Councillors as directed by Emergency Service</w:t>
            </w:r>
            <w:r w:rsidR="00D407FC">
              <w:rPr>
                <w:rFonts w:ascii="Arial" w:hAnsi="Arial" w:cs="Arial"/>
              </w:rPr>
              <w:t>s</w:t>
            </w:r>
          </w:p>
        </w:tc>
      </w:tr>
      <w:tr w:rsidR="0080589E" w14:paraId="0FAC84E0" w14:textId="77777777" w:rsidTr="00B00B56">
        <w:trPr>
          <w:trHeight w:val="2537"/>
        </w:trPr>
        <w:tc>
          <w:tcPr>
            <w:tcW w:w="2555" w:type="dxa"/>
          </w:tcPr>
          <w:p w14:paraId="3178AD32" w14:textId="5C59A3D5" w:rsidR="0080589E" w:rsidRDefault="0080589E" w:rsidP="00D407FC">
            <w:r>
              <w:br w:type="page"/>
            </w:r>
            <w:r>
              <w:br w:type="page"/>
            </w:r>
            <w:r>
              <w:rPr>
                <w:rFonts w:ascii="Arial" w:hAnsi="Arial" w:cs="Arial"/>
              </w:rPr>
              <w:t>Meetings</w:t>
            </w:r>
          </w:p>
        </w:tc>
        <w:tc>
          <w:tcPr>
            <w:tcW w:w="2832" w:type="dxa"/>
          </w:tcPr>
          <w:p w14:paraId="7D992277" w14:textId="23318C1D" w:rsidR="0080589E" w:rsidRDefault="0080589E" w:rsidP="0080589E">
            <w:pPr>
              <w:rPr>
                <w:rFonts w:ascii="Arial" w:hAnsi="Arial" w:cs="Arial"/>
              </w:rPr>
            </w:pPr>
            <w:r>
              <w:rPr>
                <w:rFonts w:ascii="Arial" w:hAnsi="Arial" w:cs="Arial"/>
              </w:rPr>
              <w:t>To ensure Council meetings are arranged in accordance with Standing Orders</w:t>
            </w:r>
          </w:p>
        </w:tc>
        <w:tc>
          <w:tcPr>
            <w:tcW w:w="5939" w:type="dxa"/>
          </w:tcPr>
          <w:p w14:paraId="260C8170" w14:textId="77777777" w:rsidR="0080589E" w:rsidRPr="00EE11F5" w:rsidRDefault="0080589E" w:rsidP="0080589E">
            <w:pPr>
              <w:pStyle w:val="ListParagraph"/>
              <w:numPr>
                <w:ilvl w:val="0"/>
                <w:numId w:val="33"/>
              </w:numPr>
              <w:ind w:left="360"/>
              <w:rPr>
                <w:rFonts w:ascii="Arial" w:hAnsi="Arial" w:cs="Arial"/>
              </w:rPr>
            </w:pPr>
            <w:r w:rsidRPr="00EE11F5">
              <w:rPr>
                <w:rFonts w:ascii="Arial" w:hAnsi="Arial" w:cs="Arial"/>
              </w:rPr>
              <w:t xml:space="preserve">To arrange and call meetings of the Council, as and when expedient in consultation with the Council’s Chairman. </w:t>
            </w:r>
          </w:p>
          <w:p w14:paraId="48CE7F9A" w14:textId="77777777" w:rsidR="0080589E" w:rsidRDefault="0080589E" w:rsidP="0080589E">
            <w:pPr>
              <w:rPr>
                <w:rFonts w:ascii="Arial" w:hAnsi="Arial" w:cs="Arial"/>
              </w:rPr>
            </w:pPr>
          </w:p>
          <w:p w14:paraId="76CC1E1F" w14:textId="7B96131D" w:rsidR="0080589E" w:rsidRPr="00150B41" w:rsidRDefault="0080589E" w:rsidP="0080589E">
            <w:pPr>
              <w:pStyle w:val="ListParagraph"/>
              <w:numPr>
                <w:ilvl w:val="0"/>
                <w:numId w:val="33"/>
              </w:numPr>
              <w:ind w:left="360"/>
              <w:rPr>
                <w:rFonts w:ascii="Arial" w:hAnsi="Arial" w:cs="Arial"/>
              </w:rPr>
            </w:pPr>
            <w:r w:rsidRPr="007C3F25">
              <w:rPr>
                <w:rFonts w:ascii="Arial" w:hAnsi="Arial" w:cs="Arial"/>
              </w:rPr>
              <w:t xml:space="preserve">To follow government guidance on holding meetings in times of national emergency. </w:t>
            </w:r>
          </w:p>
        </w:tc>
      </w:tr>
      <w:tr w:rsidR="0080589E" w14:paraId="3ACEC620" w14:textId="77777777" w:rsidTr="00B00B56">
        <w:trPr>
          <w:trHeight w:val="2537"/>
        </w:trPr>
        <w:tc>
          <w:tcPr>
            <w:tcW w:w="2555" w:type="dxa"/>
          </w:tcPr>
          <w:p w14:paraId="27576BE5" w14:textId="343812A5" w:rsidR="0080589E" w:rsidRDefault="0080589E" w:rsidP="00053779">
            <w:r>
              <w:br w:type="page"/>
            </w:r>
            <w:r>
              <w:rPr>
                <w:rFonts w:ascii="Arial" w:hAnsi="Arial" w:cs="Arial"/>
              </w:rPr>
              <w:t>Finance</w:t>
            </w:r>
          </w:p>
        </w:tc>
        <w:tc>
          <w:tcPr>
            <w:tcW w:w="2832" w:type="dxa"/>
          </w:tcPr>
          <w:p w14:paraId="5FD2EC95" w14:textId="5C9FB892" w:rsidR="0080589E" w:rsidRDefault="0080589E" w:rsidP="0080589E">
            <w:pPr>
              <w:rPr>
                <w:rFonts w:ascii="Arial" w:hAnsi="Arial" w:cs="Arial"/>
              </w:rPr>
            </w:pPr>
            <w:r>
              <w:rPr>
                <w:rFonts w:ascii="Arial" w:hAnsi="Arial" w:cs="Arial"/>
              </w:rPr>
              <w:t>To act as the Responsible Financial Officer referred to hereafter as the RFO</w:t>
            </w:r>
          </w:p>
        </w:tc>
        <w:tc>
          <w:tcPr>
            <w:tcW w:w="5939" w:type="dxa"/>
          </w:tcPr>
          <w:p w14:paraId="04BDDD21" w14:textId="53733001" w:rsidR="0080589E" w:rsidRDefault="0080589E" w:rsidP="00012BE2">
            <w:pPr>
              <w:pStyle w:val="ListParagraph"/>
              <w:numPr>
                <w:ilvl w:val="0"/>
                <w:numId w:val="17"/>
              </w:numPr>
              <w:rPr>
                <w:rFonts w:ascii="Arial" w:hAnsi="Arial" w:cs="Arial"/>
              </w:rPr>
            </w:pPr>
            <w:r w:rsidRPr="00F92663">
              <w:rPr>
                <w:rFonts w:ascii="Arial" w:hAnsi="Arial" w:cs="Arial"/>
              </w:rPr>
              <w:t xml:space="preserve">To manage the finances of the Council as set out in the Standing Financial </w:t>
            </w:r>
            <w:r w:rsidR="004259F5" w:rsidRPr="00F92663">
              <w:rPr>
                <w:rFonts w:ascii="Arial" w:hAnsi="Arial" w:cs="Arial"/>
              </w:rPr>
              <w:t xml:space="preserve">Regulations. </w:t>
            </w:r>
          </w:p>
          <w:p w14:paraId="05056724" w14:textId="77777777" w:rsidR="00F92663" w:rsidRPr="00F92663" w:rsidRDefault="00F92663" w:rsidP="00F92663">
            <w:pPr>
              <w:rPr>
                <w:rFonts w:ascii="Arial" w:hAnsi="Arial" w:cs="Arial"/>
              </w:rPr>
            </w:pPr>
          </w:p>
          <w:p w14:paraId="2A1D6D47" w14:textId="76101351" w:rsidR="00DC02A6" w:rsidRPr="00B40ECE" w:rsidRDefault="0080589E" w:rsidP="0018735A">
            <w:pPr>
              <w:pStyle w:val="ListParagraph"/>
              <w:numPr>
                <w:ilvl w:val="0"/>
                <w:numId w:val="17"/>
              </w:numPr>
              <w:rPr>
                <w:rFonts w:ascii="Arial" w:hAnsi="Arial" w:cs="Arial"/>
              </w:rPr>
            </w:pPr>
            <w:r w:rsidRPr="00B40ECE">
              <w:rPr>
                <w:rFonts w:ascii="Arial" w:hAnsi="Arial" w:cs="Arial"/>
              </w:rPr>
              <w:t xml:space="preserve">To seek authorisation from the Council for all expenditure not covered in this Scheme of Delegation. </w:t>
            </w:r>
            <w:r w:rsidR="00F92663" w:rsidRPr="00B40ECE">
              <w:rPr>
                <w:rFonts w:ascii="Arial" w:hAnsi="Arial" w:cs="Arial"/>
              </w:rPr>
              <w:t>Attachment 1 sets out the detail about who can commit resources</w:t>
            </w:r>
            <w:r w:rsidR="00150B41" w:rsidRPr="00B40ECE">
              <w:rPr>
                <w:rFonts w:ascii="Arial" w:hAnsi="Arial" w:cs="Arial"/>
              </w:rPr>
              <w:t>, authorise invoices</w:t>
            </w:r>
            <w:r w:rsidR="00F92663" w:rsidRPr="00B40ECE">
              <w:rPr>
                <w:rFonts w:ascii="Arial" w:hAnsi="Arial" w:cs="Arial"/>
              </w:rPr>
              <w:t xml:space="preserve"> and the applicable financial limits.</w:t>
            </w:r>
          </w:p>
          <w:p w14:paraId="1F94CA31" w14:textId="77777777" w:rsidR="00DC02A6" w:rsidRPr="00C01E51" w:rsidRDefault="00DC02A6" w:rsidP="00F92663">
            <w:pPr>
              <w:pStyle w:val="ListParagraph"/>
              <w:ind w:left="360"/>
              <w:rPr>
                <w:rFonts w:ascii="Arial" w:hAnsi="Arial" w:cs="Arial"/>
                <w:highlight w:val="yellow"/>
              </w:rPr>
            </w:pPr>
          </w:p>
          <w:p w14:paraId="58C24B92" w14:textId="77777777" w:rsidR="0080589E" w:rsidRPr="00291162" w:rsidRDefault="0080589E" w:rsidP="0080589E">
            <w:pPr>
              <w:ind w:left="360"/>
              <w:rPr>
                <w:rFonts w:ascii="Arial" w:hAnsi="Arial" w:cs="Arial"/>
              </w:rPr>
            </w:pPr>
          </w:p>
          <w:p w14:paraId="30DA10A9" w14:textId="77777777" w:rsidR="0080589E" w:rsidRPr="005C5184" w:rsidRDefault="0080589E" w:rsidP="0080589E">
            <w:pPr>
              <w:pStyle w:val="ListParagraph"/>
              <w:numPr>
                <w:ilvl w:val="0"/>
                <w:numId w:val="17"/>
              </w:numPr>
              <w:rPr>
                <w:rFonts w:ascii="Arial" w:hAnsi="Arial" w:cs="Arial"/>
              </w:rPr>
            </w:pPr>
            <w:r w:rsidRPr="005C5184">
              <w:rPr>
                <w:rFonts w:ascii="Arial" w:hAnsi="Arial" w:cs="Arial"/>
              </w:rPr>
              <w:t>To maintain adequate insurance cover for the Council’s activities and assets.</w:t>
            </w:r>
          </w:p>
          <w:p w14:paraId="38BDEE19" w14:textId="77777777" w:rsidR="0080589E" w:rsidRDefault="0080589E" w:rsidP="0080589E">
            <w:pPr>
              <w:rPr>
                <w:rFonts w:ascii="Arial" w:hAnsi="Arial" w:cs="Arial"/>
              </w:rPr>
            </w:pPr>
          </w:p>
          <w:p w14:paraId="69641297" w14:textId="77777777" w:rsidR="0080589E" w:rsidRDefault="0080589E" w:rsidP="0080589E">
            <w:pPr>
              <w:pStyle w:val="ListParagraph"/>
              <w:numPr>
                <w:ilvl w:val="0"/>
                <w:numId w:val="17"/>
              </w:numPr>
              <w:rPr>
                <w:rFonts w:ascii="Arial" w:hAnsi="Arial" w:cs="Arial"/>
              </w:rPr>
            </w:pPr>
            <w:r w:rsidRPr="005C5184">
              <w:rPr>
                <w:rFonts w:ascii="Arial" w:hAnsi="Arial" w:cs="Arial"/>
              </w:rPr>
              <w:t xml:space="preserve">If required, and dependent on banking arrangements, to manage timely transfer of funds between the </w:t>
            </w:r>
            <w:r w:rsidRPr="005C5184">
              <w:rPr>
                <w:rFonts w:ascii="Arial" w:hAnsi="Arial" w:cs="Arial"/>
              </w:rPr>
              <w:lastRenderedPageBreak/>
              <w:t xml:space="preserve">Council’s bank accounts in order to maintain adequate cash-flow and in accordance with the Council’s investment policy. </w:t>
            </w:r>
          </w:p>
          <w:p w14:paraId="3F2A1F12" w14:textId="77777777" w:rsidR="0080589E" w:rsidRPr="001E6C5E" w:rsidRDefault="0080589E" w:rsidP="0080589E">
            <w:pPr>
              <w:pStyle w:val="ListParagraph"/>
              <w:rPr>
                <w:rFonts w:ascii="Arial" w:hAnsi="Arial" w:cs="Arial"/>
              </w:rPr>
            </w:pPr>
          </w:p>
          <w:p w14:paraId="4DF6C4D0" w14:textId="77777777" w:rsidR="0080589E" w:rsidRPr="001E6C5E" w:rsidRDefault="0080589E" w:rsidP="0080589E">
            <w:pPr>
              <w:pStyle w:val="ListParagraph"/>
              <w:numPr>
                <w:ilvl w:val="0"/>
                <w:numId w:val="17"/>
              </w:numPr>
              <w:rPr>
                <w:rFonts w:ascii="Arial" w:hAnsi="Arial" w:cs="Arial"/>
              </w:rPr>
            </w:pPr>
            <w:r w:rsidRPr="005C5184">
              <w:rPr>
                <w:rFonts w:ascii="Arial" w:hAnsi="Arial" w:cs="Arial"/>
              </w:rPr>
              <w:t>To manage income flow and expenditure in line with the annual budget agreed by the Council.</w:t>
            </w:r>
          </w:p>
          <w:p w14:paraId="0EE94026" w14:textId="77777777" w:rsidR="0080589E" w:rsidRDefault="0080589E" w:rsidP="0080589E">
            <w:pPr>
              <w:ind w:left="360"/>
              <w:rPr>
                <w:rFonts w:ascii="Arial" w:hAnsi="Arial" w:cs="Arial"/>
              </w:rPr>
            </w:pPr>
          </w:p>
          <w:p w14:paraId="254EAA74" w14:textId="66301370" w:rsidR="0080589E" w:rsidRDefault="0080589E" w:rsidP="0080589E">
            <w:pPr>
              <w:pStyle w:val="ListParagraph"/>
              <w:numPr>
                <w:ilvl w:val="0"/>
                <w:numId w:val="17"/>
              </w:numPr>
              <w:rPr>
                <w:rFonts w:ascii="Arial" w:hAnsi="Arial" w:cs="Arial"/>
              </w:rPr>
            </w:pPr>
            <w:r w:rsidRPr="005C5184">
              <w:rPr>
                <w:rFonts w:ascii="Arial" w:hAnsi="Arial" w:cs="Arial"/>
              </w:rPr>
              <w:t>To pay providers upon receipt of invoice</w:t>
            </w:r>
            <w:r>
              <w:rPr>
                <w:rFonts w:ascii="Arial" w:hAnsi="Arial" w:cs="Arial"/>
              </w:rPr>
              <w:t xml:space="preserve">, </w:t>
            </w:r>
            <w:r w:rsidRPr="005C5184">
              <w:rPr>
                <w:rFonts w:ascii="Arial" w:hAnsi="Arial" w:cs="Arial"/>
              </w:rPr>
              <w:t xml:space="preserve">for goods and services supplied under Contract and previously agreed </w:t>
            </w:r>
            <w:r>
              <w:rPr>
                <w:rFonts w:ascii="Arial" w:hAnsi="Arial" w:cs="Arial"/>
              </w:rPr>
              <w:t xml:space="preserve">by </w:t>
            </w:r>
            <w:r w:rsidRPr="005C5184">
              <w:rPr>
                <w:rFonts w:ascii="Arial" w:hAnsi="Arial" w:cs="Arial"/>
              </w:rPr>
              <w:t>the Council.</w:t>
            </w:r>
          </w:p>
          <w:p w14:paraId="55EDE3E7" w14:textId="77777777" w:rsidR="0080589E" w:rsidRPr="001E6C5E" w:rsidRDefault="0080589E" w:rsidP="0080589E">
            <w:pPr>
              <w:pStyle w:val="ListParagraph"/>
              <w:rPr>
                <w:rFonts w:ascii="Arial" w:hAnsi="Arial" w:cs="Arial"/>
              </w:rPr>
            </w:pPr>
          </w:p>
          <w:p w14:paraId="224D04DD" w14:textId="77777777" w:rsidR="0080589E" w:rsidRDefault="0080589E" w:rsidP="0080589E">
            <w:pPr>
              <w:pStyle w:val="ListParagraph"/>
              <w:numPr>
                <w:ilvl w:val="0"/>
                <w:numId w:val="17"/>
              </w:numPr>
              <w:rPr>
                <w:rFonts w:ascii="Arial" w:hAnsi="Arial" w:cs="Arial"/>
              </w:rPr>
            </w:pPr>
            <w:r>
              <w:rPr>
                <w:rFonts w:ascii="Arial" w:hAnsi="Arial" w:cs="Arial"/>
              </w:rPr>
              <w:t xml:space="preserve">To arrange purchase of and re-imbursement for sundry items within the budget headings agreed by the Council. </w:t>
            </w:r>
          </w:p>
          <w:p w14:paraId="7FC053FE" w14:textId="77777777" w:rsidR="0080589E" w:rsidRPr="001E6C5E" w:rsidRDefault="0080589E" w:rsidP="0080589E">
            <w:pPr>
              <w:pStyle w:val="ListParagraph"/>
              <w:rPr>
                <w:rFonts w:ascii="Arial" w:hAnsi="Arial" w:cs="Arial"/>
              </w:rPr>
            </w:pPr>
          </w:p>
          <w:p w14:paraId="106342F1" w14:textId="01F1379E" w:rsidR="0080589E" w:rsidRDefault="0080589E" w:rsidP="0080589E">
            <w:pPr>
              <w:pStyle w:val="ListParagraph"/>
              <w:numPr>
                <w:ilvl w:val="0"/>
                <w:numId w:val="17"/>
              </w:numPr>
              <w:rPr>
                <w:rFonts w:ascii="Arial" w:hAnsi="Arial" w:cs="Arial"/>
              </w:rPr>
            </w:pPr>
            <w:r>
              <w:rPr>
                <w:rFonts w:ascii="Arial" w:hAnsi="Arial" w:cs="Arial"/>
              </w:rPr>
              <w:t xml:space="preserve">To provide a monthly report to the Council, of expenditure against budget. </w:t>
            </w:r>
          </w:p>
          <w:p w14:paraId="60FFD3BB" w14:textId="516A92C3" w:rsidR="00053779" w:rsidRDefault="00053779" w:rsidP="00053779">
            <w:pPr>
              <w:rPr>
                <w:rFonts w:ascii="Arial" w:hAnsi="Arial" w:cs="Arial"/>
              </w:rPr>
            </w:pPr>
          </w:p>
          <w:p w14:paraId="21CB76F0" w14:textId="77777777" w:rsidR="0080589E" w:rsidRPr="001E6C5E" w:rsidRDefault="0080589E" w:rsidP="0080589E">
            <w:pPr>
              <w:pStyle w:val="ListParagraph"/>
              <w:numPr>
                <w:ilvl w:val="0"/>
                <w:numId w:val="17"/>
              </w:numPr>
              <w:rPr>
                <w:rFonts w:ascii="Arial" w:hAnsi="Arial" w:cs="Arial"/>
              </w:rPr>
            </w:pPr>
            <w:r w:rsidRPr="001E6C5E">
              <w:rPr>
                <w:rFonts w:ascii="Arial" w:hAnsi="Arial" w:cs="Arial"/>
              </w:rPr>
              <w:t>To provide a monthly report of grant requests or extraordinary expenditure for decision by the Council.</w:t>
            </w:r>
          </w:p>
          <w:p w14:paraId="63329185" w14:textId="77777777" w:rsidR="00053779" w:rsidRDefault="00053779" w:rsidP="0080589E">
            <w:pPr>
              <w:rPr>
                <w:rFonts w:ascii="Arial" w:hAnsi="Arial" w:cs="Arial"/>
              </w:rPr>
            </w:pPr>
          </w:p>
          <w:p w14:paraId="7F0766C1" w14:textId="77777777" w:rsidR="0080589E" w:rsidRPr="005C5184" w:rsidRDefault="0080589E" w:rsidP="0080589E">
            <w:pPr>
              <w:pStyle w:val="ListParagraph"/>
              <w:numPr>
                <w:ilvl w:val="0"/>
                <w:numId w:val="17"/>
              </w:numPr>
              <w:rPr>
                <w:rFonts w:ascii="Arial" w:hAnsi="Arial" w:cs="Arial"/>
              </w:rPr>
            </w:pPr>
            <w:r w:rsidRPr="005C5184">
              <w:rPr>
                <w:rFonts w:ascii="Arial" w:hAnsi="Arial" w:cs="Arial"/>
              </w:rPr>
              <w:t xml:space="preserve">To provide a draft budget to the Council for the forthcoming year and forecast for future years. </w:t>
            </w:r>
          </w:p>
          <w:p w14:paraId="59FDE5A2" w14:textId="77777777" w:rsidR="0080589E" w:rsidRDefault="0080589E" w:rsidP="0080589E">
            <w:pPr>
              <w:rPr>
                <w:rFonts w:ascii="Arial" w:hAnsi="Arial" w:cs="Arial"/>
              </w:rPr>
            </w:pPr>
          </w:p>
          <w:p w14:paraId="39CAF967" w14:textId="5F531D28" w:rsidR="0080589E" w:rsidRPr="00EE11F5" w:rsidRDefault="0080589E" w:rsidP="00EB20C9">
            <w:pPr>
              <w:pStyle w:val="ListParagraph"/>
              <w:numPr>
                <w:ilvl w:val="0"/>
                <w:numId w:val="17"/>
              </w:numPr>
              <w:rPr>
                <w:rFonts w:ascii="Arial" w:hAnsi="Arial" w:cs="Arial"/>
              </w:rPr>
            </w:pPr>
            <w:r w:rsidRPr="007C3F25">
              <w:rPr>
                <w:rFonts w:ascii="Arial" w:hAnsi="Arial" w:cs="Arial"/>
              </w:rPr>
              <w:t xml:space="preserve">To provide the Chairman and/or Co-signatories with bank account details for use only in an emergency when the </w:t>
            </w:r>
            <w:r w:rsidR="00B00B56">
              <w:rPr>
                <w:rFonts w:ascii="Arial" w:hAnsi="Arial" w:cs="Arial"/>
              </w:rPr>
              <w:t>RFO</w:t>
            </w:r>
            <w:r w:rsidRPr="007C3F25">
              <w:rPr>
                <w:rFonts w:ascii="Arial" w:hAnsi="Arial" w:cs="Arial"/>
              </w:rPr>
              <w:t xml:space="preserve"> is unavailable for a prolonged period of time due to sickness or other reasons. </w:t>
            </w:r>
          </w:p>
        </w:tc>
      </w:tr>
    </w:tbl>
    <w:p w14:paraId="1971145A" w14:textId="50ECD3D4" w:rsidR="00EB20C9" w:rsidRDefault="00EB20C9" w:rsidP="00D407FC"/>
    <w:p w14:paraId="28875225" w14:textId="6A671F05" w:rsidR="00F50B4B" w:rsidRDefault="00F50B4B" w:rsidP="00D407FC"/>
    <w:p w14:paraId="111DEAE5" w14:textId="7F24CA35" w:rsidR="00F50B4B" w:rsidRPr="00F50B4B" w:rsidRDefault="00F50B4B" w:rsidP="00D407FC">
      <w:pPr>
        <w:rPr>
          <w:rFonts w:ascii="Arial" w:hAnsi="Arial" w:cs="Arial"/>
        </w:rPr>
      </w:pPr>
      <w:r w:rsidRPr="00F50B4B">
        <w:rPr>
          <w:rFonts w:ascii="Arial" w:hAnsi="Arial" w:cs="Arial"/>
        </w:rPr>
        <w:t>Date for Review: May 202</w:t>
      </w:r>
      <w:r w:rsidR="003062AA">
        <w:rPr>
          <w:rFonts w:ascii="Arial" w:hAnsi="Arial" w:cs="Arial"/>
        </w:rPr>
        <w:t>4.</w:t>
      </w:r>
    </w:p>
    <w:sectPr w:rsidR="00F50B4B" w:rsidRPr="00F50B4B" w:rsidSect="00500A16">
      <w:headerReference w:type="default"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626B" w14:textId="77777777" w:rsidR="00C26F2F" w:rsidRDefault="00C26F2F" w:rsidP="00A56B19">
      <w:pPr>
        <w:spacing w:after="0" w:line="240" w:lineRule="auto"/>
      </w:pPr>
      <w:r>
        <w:separator/>
      </w:r>
    </w:p>
  </w:endnote>
  <w:endnote w:type="continuationSeparator" w:id="0">
    <w:p w14:paraId="163D2A00" w14:textId="77777777" w:rsidR="00C26F2F" w:rsidRDefault="00C26F2F" w:rsidP="00A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066222"/>
      <w:docPartObj>
        <w:docPartGallery w:val="Page Numbers (Bottom of Page)"/>
        <w:docPartUnique/>
      </w:docPartObj>
    </w:sdtPr>
    <w:sdtEndPr>
      <w:rPr>
        <w:color w:val="7F7F7F" w:themeColor="background1" w:themeShade="7F"/>
        <w:spacing w:val="60"/>
      </w:rPr>
    </w:sdtEndPr>
    <w:sdtContent>
      <w:p w14:paraId="180402C0" w14:textId="7157173F" w:rsidR="00500A16" w:rsidRDefault="00500A1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A175B37" w14:textId="77777777" w:rsidR="0008186A" w:rsidRDefault="00081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6172" w14:textId="77777777" w:rsidR="00C26F2F" w:rsidRDefault="00C26F2F" w:rsidP="00A56B19">
      <w:pPr>
        <w:spacing w:after="0" w:line="240" w:lineRule="auto"/>
      </w:pPr>
      <w:r>
        <w:separator/>
      </w:r>
    </w:p>
  </w:footnote>
  <w:footnote w:type="continuationSeparator" w:id="0">
    <w:p w14:paraId="62DC331E" w14:textId="77777777" w:rsidR="00C26F2F" w:rsidRDefault="00C26F2F" w:rsidP="00A5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3FD" w14:textId="1691269E" w:rsidR="00500A16" w:rsidRDefault="00500A16">
    <w:pPr>
      <w:pStyle w:val="Header"/>
    </w:pPr>
    <w:r>
      <w:t xml:space="preserve">Lavenham Parish Council: Standing Orders and Standing Financial Regulations </w:t>
    </w:r>
    <w:r w:rsidR="003062AA">
      <w:t>May 2023</w:t>
    </w:r>
  </w:p>
  <w:p w14:paraId="6C07F26F" w14:textId="77777777" w:rsidR="00A56B19" w:rsidRDefault="00A56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C51"/>
    <w:multiLevelType w:val="hybridMultilevel"/>
    <w:tmpl w:val="6B5E5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D2194"/>
    <w:multiLevelType w:val="hybridMultilevel"/>
    <w:tmpl w:val="CD408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E1502"/>
    <w:multiLevelType w:val="hybridMultilevel"/>
    <w:tmpl w:val="2E8E7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65E72"/>
    <w:multiLevelType w:val="hybridMultilevel"/>
    <w:tmpl w:val="28A48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F41AE"/>
    <w:multiLevelType w:val="hybridMultilevel"/>
    <w:tmpl w:val="E3DE58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66714A"/>
    <w:multiLevelType w:val="hybridMultilevel"/>
    <w:tmpl w:val="E402D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534C5"/>
    <w:multiLevelType w:val="hybridMultilevel"/>
    <w:tmpl w:val="2968E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25070A"/>
    <w:multiLevelType w:val="hybridMultilevel"/>
    <w:tmpl w:val="7DF23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420BE"/>
    <w:multiLevelType w:val="hybridMultilevel"/>
    <w:tmpl w:val="B70236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145C64"/>
    <w:multiLevelType w:val="hybridMultilevel"/>
    <w:tmpl w:val="6D2EF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748DF"/>
    <w:multiLevelType w:val="hybridMultilevel"/>
    <w:tmpl w:val="0CC8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FE503B"/>
    <w:multiLevelType w:val="hybridMultilevel"/>
    <w:tmpl w:val="8026C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E6E34"/>
    <w:multiLevelType w:val="hybridMultilevel"/>
    <w:tmpl w:val="F6A85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0E2AC3"/>
    <w:multiLevelType w:val="hybridMultilevel"/>
    <w:tmpl w:val="BEEAA9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680238"/>
    <w:multiLevelType w:val="hybridMultilevel"/>
    <w:tmpl w:val="9FE00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A5EE6"/>
    <w:multiLevelType w:val="hybridMultilevel"/>
    <w:tmpl w:val="DAC08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692195"/>
    <w:multiLevelType w:val="hybridMultilevel"/>
    <w:tmpl w:val="0F8E0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4E40C0"/>
    <w:multiLevelType w:val="hybridMultilevel"/>
    <w:tmpl w:val="A6048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A001A2"/>
    <w:multiLevelType w:val="hybridMultilevel"/>
    <w:tmpl w:val="9D28A3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D850C7"/>
    <w:multiLevelType w:val="hybridMultilevel"/>
    <w:tmpl w:val="BDFAD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341D9E"/>
    <w:multiLevelType w:val="hybridMultilevel"/>
    <w:tmpl w:val="DE88C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50234"/>
    <w:multiLevelType w:val="hybridMultilevel"/>
    <w:tmpl w:val="63E6C644"/>
    <w:lvl w:ilvl="0" w:tplc="A8C03A40">
      <w:start w:val="1"/>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E82FA0"/>
    <w:multiLevelType w:val="hybridMultilevel"/>
    <w:tmpl w:val="822AEA02"/>
    <w:lvl w:ilvl="0" w:tplc="A8C03A40">
      <w:start w:val="1"/>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3C0AFA"/>
    <w:multiLevelType w:val="hybridMultilevel"/>
    <w:tmpl w:val="0E926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4D2791"/>
    <w:multiLevelType w:val="hybridMultilevel"/>
    <w:tmpl w:val="51FA3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F33CCB"/>
    <w:multiLevelType w:val="hybridMultilevel"/>
    <w:tmpl w:val="6D42FC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1A74F0"/>
    <w:multiLevelType w:val="hybridMultilevel"/>
    <w:tmpl w:val="C1C06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491AE1"/>
    <w:multiLevelType w:val="hybridMultilevel"/>
    <w:tmpl w:val="DAAEC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2E750F"/>
    <w:multiLevelType w:val="hybridMultilevel"/>
    <w:tmpl w:val="18889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D276B2"/>
    <w:multiLevelType w:val="hybridMultilevel"/>
    <w:tmpl w:val="A10A9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923F5B"/>
    <w:multiLevelType w:val="hybridMultilevel"/>
    <w:tmpl w:val="FF0AB274"/>
    <w:lvl w:ilvl="0" w:tplc="A8C03A40">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63ED0"/>
    <w:multiLevelType w:val="hybridMultilevel"/>
    <w:tmpl w:val="FDA09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3E7FB4"/>
    <w:multiLevelType w:val="hybridMultilevel"/>
    <w:tmpl w:val="6C2417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9435501">
    <w:abstractNumId w:val="5"/>
  </w:num>
  <w:num w:numId="2" w16cid:durableId="1179346837">
    <w:abstractNumId w:val="19"/>
  </w:num>
  <w:num w:numId="3" w16cid:durableId="1956399179">
    <w:abstractNumId w:val="25"/>
  </w:num>
  <w:num w:numId="4" w16cid:durableId="1964270630">
    <w:abstractNumId w:val="6"/>
  </w:num>
  <w:num w:numId="5" w16cid:durableId="531578164">
    <w:abstractNumId w:val="32"/>
  </w:num>
  <w:num w:numId="6" w16cid:durableId="1496610235">
    <w:abstractNumId w:val="30"/>
  </w:num>
  <w:num w:numId="7" w16cid:durableId="1666006821">
    <w:abstractNumId w:val="22"/>
  </w:num>
  <w:num w:numId="8" w16cid:durableId="1547645727">
    <w:abstractNumId w:val="21"/>
  </w:num>
  <w:num w:numId="9" w16cid:durableId="611668385">
    <w:abstractNumId w:val="10"/>
  </w:num>
  <w:num w:numId="10" w16cid:durableId="1678968391">
    <w:abstractNumId w:val="0"/>
  </w:num>
  <w:num w:numId="11" w16cid:durableId="113524041">
    <w:abstractNumId w:val="2"/>
  </w:num>
  <w:num w:numId="12" w16cid:durableId="108550574">
    <w:abstractNumId w:val="29"/>
  </w:num>
  <w:num w:numId="13" w16cid:durableId="1758476707">
    <w:abstractNumId w:val="31"/>
  </w:num>
  <w:num w:numId="14" w16cid:durableId="563376871">
    <w:abstractNumId w:val="11"/>
  </w:num>
  <w:num w:numId="15" w16cid:durableId="2085759256">
    <w:abstractNumId w:val="26"/>
  </w:num>
  <w:num w:numId="16" w16cid:durableId="855341918">
    <w:abstractNumId w:val="27"/>
  </w:num>
  <w:num w:numId="17" w16cid:durableId="1115826394">
    <w:abstractNumId w:val="18"/>
  </w:num>
  <w:num w:numId="18" w16cid:durableId="1121922744">
    <w:abstractNumId w:val="7"/>
  </w:num>
  <w:num w:numId="19" w16cid:durableId="565607500">
    <w:abstractNumId w:val="4"/>
  </w:num>
  <w:num w:numId="20" w16cid:durableId="1644652022">
    <w:abstractNumId w:val="28"/>
  </w:num>
  <w:num w:numId="21" w16cid:durableId="175579094">
    <w:abstractNumId w:val="9"/>
  </w:num>
  <w:num w:numId="22" w16cid:durableId="709501108">
    <w:abstractNumId w:val="17"/>
  </w:num>
  <w:num w:numId="23" w16cid:durableId="1156186648">
    <w:abstractNumId w:val="13"/>
  </w:num>
  <w:num w:numId="24" w16cid:durableId="828978995">
    <w:abstractNumId w:val="24"/>
  </w:num>
  <w:num w:numId="25" w16cid:durableId="1646547036">
    <w:abstractNumId w:val="3"/>
  </w:num>
  <w:num w:numId="26" w16cid:durableId="1341733017">
    <w:abstractNumId w:val="23"/>
  </w:num>
  <w:num w:numId="27" w16cid:durableId="434400783">
    <w:abstractNumId w:val="12"/>
  </w:num>
  <w:num w:numId="28" w16cid:durableId="144976430">
    <w:abstractNumId w:val="14"/>
  </w:num>
  <w:num w:numId="29" w16cid:durableId="1366252688">
    <w:abstractNumId w:val="20"/>
  </w:num>
  <w:num w:numId="30" w16cid:durableId="1673100112">
    <w:abstractNumId w:val="15"/>
  </w:num>
  <w:num w:numId="31" w16cid:durableId="2052074485">
    <w:abstractNumId w:val="8"/>
  </w:num>
  <w:num w:numId="32" w16cid:durableId="2056350927">
    <w:abstractNumId w:val="16"/>
  </w:num>
  <w:num w:numId="33" w16cid:durableId="1325670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70"/>
    <w:rsid w:val="00005270"/>
    <w:rsid w:val="00030656"/>
    <w:rsid w:val="000468B3"/>
    <w:rsid w:val="00053779"/>
    <w:rsid w:val="000545E4"/>
    <w:rsid w:val="0008186A"/>
    <w:rsid w:val="000C2D8E"/>
    <w:rsid w:val="000E3C43"/>
    <w:rsid w:val="000F5911"/>
    <w:rsid w:val="00115601"/>
    <w:rsid w:val="00150B41"/>
    <w:rsid w:val="001A0093"/>
    <w:rsid w:val="001E6C5E"/>
    <w:rsid w:val="00240887"/>
    <w:rsid w:val="002525E5"/>
    <w:rsid w:val="00291162"/>
    <w:rsid w:val="002C2828"/>
    <w:rsid w:val="003062AA"/>
    <w:rsid w:val="003B25C8"/>
    <w:rsid w:val="00421F37"/>
    <w:rsid w:val="004259F5"/>
    <w:rsid w:val="0044054A"/>
    <w:rsid w:val="00500A16"/>
    <w:rsid w:val="00504F45"/>
    <w:rsid w:val="00540579"/>
    <w:rsid w:val="00560E66"/>
    <w:rsid w:val="0059730A"/>
    <w:rsid w:val="005C5184"/>
    <w:rsid w:val="005E00CE"/>
    <w:rsid w:val="006151F0"/>
    <w:rsid w:val="00662645"/>
    <w:rsid w:val="006914B1"/>
    <w:rsid w:val="00693E7B"/>
    <w:rsid w:val="006A0ED3"/>
    <w:rsid w:val="006C3BD1"/>
    <w:rsid w:val="006C6306"/>
    <w:rsid w:val="006C7F26"/>
    <w:rsid w:val="006D0AB9"/>
    <w:rsid w:val="007267E1"/>
    <w:rsid w:val="00757829"/>
    <w:rsid w:val="007C3F25"/>
    <w:rsid w:val="007C5099"/>
    <w:rsid w:val="007C7E0B"/>
    <w:rsid w:val="007E1252"/>
    <w:rsid w:val="007E3F10"/>
    <w:rsid w:val="0080589E"/>
    <w:rsid w:val="00860138"/>
    <w:rsid w:val="00873575"/>
    <w:rsid w:val="008E0996"/>
    <w:rsid w:val="009210E5"/>
    <w:rsid w:val="009315A4"/>
    <w:rsid w:val="00962F6A"/>
    <w:rsid w:val="0098551A"/>
    <w:rsid w:val="00A06EBE"/>
    <w:rsid w:val="00A11158"/>
    <w:rsid w:val="00A14C99"/>
    <w:rsid w:val="00A56B19"/>
    <w:rsid w:val="00AA036E"/>
    <w:rsid w:val="00AE0C7A"/>
    <w:rsid w:val="00B00B56"/>
    <w:rsid w:val="00B070C4"/>
    <w:rsid w:val="00B40ECE"/>
    <w:rsid w:val="00B41EE6"/>
    <w:rsid w:val="00B4601D"/>
    <w:rsid w:val="00B672F2"/>
    <w:rsid w:val="00B83E6E"/>
    <w:rsid w:val="00BB2394"/>
    <w:rsid w:val="00BB4560"/>
    <w:rsid w:val="00C01E51"/>
    <w:rsid w:val="00C26F2F"/>
    <w:rsid w:val="00C305F0"/>
    <w:rsid w:val="00D15FBD"/>
    <w:rsid w:val="00D26836"/>
    <w:rsid w:val="00D407FC"/>
    <w:rsid w:val="00D57B6B"/>
    <w:rsid w:val="00DC02A6"/>
    <w:rsid w:val="00E02724"/>
    <w:rsid w:val="00E063A2"/>
    <w:rsid w:val="00E6634A"/>
    <w:rsid w:val="00E81460"/>
    <w:rsid w:val="00EB20C9"/>
    <w:rsid w:val="00EE11F5"/>
    <w:rsid w:val="00F07296"/>
    <w:rsid w:val="00F3508A"/>
    <w:rsid w:val="00F50B4B"/>
    <w:rsid w:val="00F57701"/>
    <w:rsid w:val="00F80FE0"/>
    <w:rsid w:val="00F92663"/>
    <w:rsid w:val="00FC45AD"/>
    <w:rsid w:val="00FD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5ED4"/>
  <w15:chartTrackingRefBased/>
  <w15:docId w15:val="{02CA3E06-818D-41D6-8253-7C6E18C9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911"/>
    <w:pPr>
      <w:ind w:left="720"/>
      <w:contextualSpacing/>
    </w:pPr>
  </w:style>
  <w:style w:type="table" w:styleId="TableGrid">
    <w:name w:val="Table Grid"/>
    <w:basedOn w:val="TableNormal"/>
    <w:uiPriority w:val="39"/>
    <w:rsid w:val="0069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B19"/>
  </w:style>
  <w:style w:type="paragraph" w:styleId="Footer">
    <w:name w:val="footer"/>
    <w:basedOn w:val="Normal"/>
    <w:link w:val="FooterChar"/>
    <w:uiPriority w:val="99"/>
    <w:unhideWhenUsed/>
    <w:qFormat/>
    <w:rsid w:val="00A56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B19"/>
  </w:style>
  <w:style w:type="character" w:customStyle="1" w:styleId="apple-tab-span">
    <w:name w:val="apple-tab-span"/>
    <w:basedOn w:val="DefaultParagraphFont"/>
    <w:rsid w:val="00C01E51"/>
  </w:style>
  <w:style w:type="paragraph" w:styleId="NoSpacing">
    <w:name w:val="No Spacing"/>
    <w:uiPriority w:val="1"/>
    <w:qFormat/>
    <w:rsid w:val="0008186A"/>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9669">
      <w:bodyDiv w:val="1"/>
      <w:marLeft w:val="0"/>
      <w:marRight w:val="0"/>
      <w:marTop w:val="0"/>
      <w:marBottom w:val="0"/>
      <w:divBdr>
        <w:top w:val="none" w:sz="0" w:space="0" w:color="auto"/>
        <w:left w:val="none" w:sz="0" w:space="0" w:color="auto"/>
        <w:bottom w:val="none" w:sz="0" w:space="0" w:color="auto"/>
        <w:right w:val="none" w:sz="0" w:space="0" w:color="auto"/>
      </w:divBdr>
    </w:div>
    <w:div w:id="528957091">
      <w:bodyDiv w:val="1"/>
      <w:marLeft w:val="0"/>
      <w:marRight w:val="0"/>
      <w:marTop w:val="0"/>
      <w:marBottom w:val="0"/>
      <w:divBdr>
        <w:top w:val="none" w:sz="0" w:space="0" w:color="auto"/>
        <w:left w:val="none" w:sz="0" w:space="0" w:color="auto"/>
        <w:bottom w:val="none" w:sz="0" w:space="0" w:color="auto"/>
        <w:right w:val="none" w:sz="0" w:space="0" w:color="auto"/>
      </w:divBdr>
    </w:div>
    <w:div w:id="7144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Mawford</dc:creator>
  <cp:keywords/>
  <dc:description/>
  <cp:lastModifiedBy>Andrew</cp:lastModifiedBy>
  <cp:revision>2</cp:revision>
  <cp:lastPrinted>2021-09-02T15:50:00Z</cp:lastPrinted>
  <dcterms:created xsi:type="dcterms:W3CDTF">2023-05-25T13:19:00Z</dcterms:created>
  <dcterms:modified xsi:type="dcterms:W3CDTF">2023-05-25T13:19:00Z</dcterms:modified>
</cp:coreProperties>
</file>